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tblLook w:val="04A0" w:firstRow="1" w:lastRow="0" w:firstColumn="1" w:lastColumn="0" w:noHBand="0" w:noVBand="1"/>
      </w:tblPr>
      <w:tblGrid>
        <w:gridCol w:w="1935"/>
        <w:gridCol w:w="3914"/>
        <w:gridCol w:w="4396"/>
        <w:gridCol w:w="4883"/>
      </w:tblGrid>
      <w:tr w:rsidR="00551D72" w:rsidRPr="000848CD" w14:paraId="6D9E193F" w14:textId="77777777" w:rsidTr="00391438">
        <w:tc>
          <w:tcPr>
            <w:tcW w:w="1911" w:type="dxa"/>
          </w:tcPr>
          <w:p w14:paraId="16B53422" w14:textId="77777777" w:rsidR="00A31940" w:rsidRPr="000848CD" w:rsidRDefault="00A31940" w:rsidP="00551D72">
            <w:pPr>
              <w:jc w:val="center"/>
              <w:rPr>
                <w:rFonts w:cstheme="minorHAnsi"/>
                <w:b/>
                <w:sz w:val="24"/>
                <w:szCs w:val="24"/>
              </w:rPr>
            </w:pPr>
            <w:r w:rsidRPr="000848CD">
              <w:rPr>
                <w:rFonts w:cstheme="minorHAnsi"/>
                <w:b/>
                <w:sz w:val="24"/>
                <w:szCs w:val="24"/>
              </w:rPr>
              <w:t xml:space="preserve">Пункт (норма) </w:t>
            </w:r>
            <w:proofErr w:type="spellStart"/>
            <w:r w:rsidRPr="000848CD">
              <w:rPr>
                <w:rFonts w:cstheme="minorHAnsi"/>
                <w:b/>
                <w:sz w:val="24"/>
                <w:szCs w:val="24"/>
              </w:rPr>
              <w:t>проєкту</w:t>
            </w:r>
            <w:proofErr w:type="spellEnd"/>
            <w:r w:rsidRPr="000848CD">
              <w:rPr>
                <w:rFonts w:cstheme="minorHAnsi"/>
                <w:b/>
                <w:sz w:val="24"/>
                <w:szCs w:val="24"/>
              </w:rPr>
              <w:t xml:space="preserve"> Положення</w:t>
            </w:r>
          </w:p>
        </w:tc>
        <w:tc>
          <w:tcPr>
            <w:tcW w:w="3920" w:type="dxa"/>
          </w:tcPr>
          <w:p w14:paraId="409DC7F4" w14:textId="77777777" w:rsidR="00A31940" w:rsidRPr="000848CD" w:rsidRDefault="00A31940" w:rsidP="00551D72">
            <w:pPr>
              <w:jc w:val="center"/>
              <w:rPr>
                <w:rFonts w:cstheme="minorHAnsi"/>
                <w:b/>
                <w:sz w:val="24"/>
                <w:szCs w:val="24"/>
              </w:rPr>
            </w:pPr>
            <w:r w:rsidRPr="000848CD">
              <w:rPr>
                <w:rFonts w:cstheme="minorHAnsi"/>
                <w:b/>
                <w:sz w:val="24"/>
                <w:szCs w:val="24"/>
              </w:rPr>
              <w:t>Існуюча редакція</w:t>
            </w:r>
          </w:p>
        </w:tc>
        <w:tc>
          <w:tcPr>
            <w:tcW w:w="4404" w:type="dxa"/>
          </w:tcPr>
          <w:p w14:paraId="000CC00C" w14:textId="77777777" w:rsidR="00A31940" w:rsidRPr="000848CD" w:rsidRDefault="00A31940" w:rsidP="00551D72">
            <w:pPr>
              <w:jc w:val="center"/>
              <w:rPr>
                <w:rFonts w:cstheme="minorHAnsi"/>
                <w:b/>
                <w:sz w:val="24"/>
                <w:szCs w:val="24"/>
              </w:rPr>
            </w:pPr>
            <w:r w:rsidRPr="000848CD">
              <w:rPr>
                <w:rFonts w:cstheme="minorHAnsi"/>
                <w:b/>
                <w:sz w:val="24"/>
                <w:szCs w:val="24"/>
              </w:rPr>
              <w:t>Редакція, що пропонується</w:t>
            </w:r>
          </w:p>
        </w:tc>
        <w:tc>
          <w:tcPr>
            <w:tcW w:w="4893" w:type="dxa"/>
          </w:tcPr>
          <w:p w14:paraId="04304F20" w14:textId="77777777" w:rsidR="00A31940" w:rsidRPr="000848CD" w:rsidRDefault="00A31940" w:rsidP="00551D72">
            <w:pPr>
              <w:jc w:val="center"/>
              <w:rPr>
                <w:rFonts w:cstheme="minorHAnsi"/>
                <w:b/>
                <w:sz w:val="24"/>
                <w:szCs w:val="24"/>
              </w:rPr>
            </w:pPr>
            <w:r w:rsidRPr="000848CD">
              <w:rPr>
                <w:rFonts w:cstheme="minorHAnsi"/>
                <w:b/>
                <w:sz w:val="24"/>
                <w:szCs w:val="24"/>
              </w:rPr>
              <w:t>Примітки</w:t>
            </w:r>
          </w:p>
          <w:p w14:paraId="4C582C08" w14:textId="77777777" w:rsidR="00A31940" w:rsidRPr="000848CD" w:rsidRDefault="00A31940" w:rsidP="00551D72">
            <w:pPr>
              <w:jc w:val="center"/>
              <w:rPr>
                <w:rFonts w:cstheme="minorHAnsi"/>
                <w:b/>
                <w:sz w:val="24"/>
                <w:szCs w:val="24"/>
              </w:rPr>
            </w:pPr>
          </w:p>
        </w:tc>
      </w:tr>
      <w:tr w:rsidR="00551D72" w:rsidRPr="000848CD" w14:paraId="4DB8D0B2" w14:textId="77777777" w:rsidTr="00391438">
        <w:tc>
          <w:tcPr>
            <w:tcW w:w="1911" w:type="dxa"/>
          </w:tcPr>
          <w:p w14:paraId="653B748E" w14:textId="77777777" w:rsidR="00A31940" w:rsidRPr="000848CD" w:rsidRDefault="00A31940" w:rsidP="00A31940">
            <w:pPr>
              <w:rPr>
                <w:rFonts w:cstheme="minorHAnsi"/>
                <w:sz w:val="24"/>
                <w:szCs w:val="24"/>
              </w:rPr>
            </w:pPr>
            <w:r w:rsidRPr="000848CD">
              <w:rPr>
                <w:rFonts w:cstheme="minorHAnsi"/>
                <w:sz w:val="24"/>
                <w:szCs w:val="24"/>
              </w:rPr>
              <w:t>Абзац четвертий пункту 5 Розділу І «Загальні положення»</w:t>
            </w:r>
          </w:p>
        </w:tc>
        <w:tc>
          <w:tcPr>
            <w:tcW w:w="3920" w:type="dxa"/>
          </w:tcPr>
          <w:p w14:paraId="34F3505E" w14:textId="77777777" w:rsidR="00A31940" w:rsidRPr="000848CD" w:rsidRDefault="00A31940" w:rsidP="00781191">
            <w:pPr>
              <w:pBdr>
                <w:top w:val="nil"/>
                <w:left w:val="nil"/>
                <w:bottom w:val="nil"/>
                <w:right w:val="nil"/>
                <w:between w:val="nil"/>
              </w:pBdr>
              <w:tabs>
                <w:tab w:val="left" w:pos="142"/>
                <w:tab w:val="left" w:pos="993"/>
              </w:tabs>
              <w:ind w:firstLine="567"/>
              <w:jc w:val="both"/>
              <w:rPr>
                <w:rFonts w:eastAsia="Times New Roman" w:cstheme="minorHAnsi"/>
                <w:sz w:val="24"/>
                <w:szCs w:val="24"/>
              </w:rPr>
            </w:pPr>
            <w:r w:rsidRPr="000848CD">
              <w:rPr>
                <w:rFonts w:eastAsia="Times New Roman" w:cstheme="minorHAnsi"/>
                <w:sz w:val="24"/>
                <w:szCs w:val="24"/>
              </w:rPr>
              <w:t xml:space="preserve">Кожен показник анкети необхідно оцінити за шкалою від 0 до 5 балів, де: </w:t>
            </w:r>
          </w:p>
          <w:p w14:paraId="755EE563" w14:textId="77777777" w:rsidR="00A31940" w:rsidRPr="000848CD" w:rsidRDefault="00A31940" w:rsidP="00781191">
            <w:pPr>
              <w:pBdr>
                <w:top w:val="nil"/>
                <w:left w:val="nil"/>
                <w:bottom w:val="nil"/>
                <w:right w:val="nil"/>
                <w:between w:val="nil"/>
              </w:pBdr>
              <w:tabs>
                <w:tab w:val="left" w:pos="142"/>
                <w:tab w:val="left" w:pos="993"/>
              </w:tabs>
              <w:ind w:firstLine="567"/>
              <w:jc w:val="both"/>
              <w:rPr>
                <w:rFonts w:eastAsia="Times New Roman" w:cstheme="minorHAnsi"/>
                <w:sz w:val="24"/>
                <w:szCs w:val="24"/>
              </w:rPr>
            </w:pPr>
            <w:r w:rsidRPr="000848CD">
              <w:rPr>
                <w:rFonts w:eastAsia="Times New Roman" w:cstheme="minorHAnsi"/>
                <w:sz w:val="24"/>
                <w:szCs w:val="24"/>
              </w:rPr>
              <w:t xml:space="preserve">«0» – неможливо оцінити; </w:t>
            </w:r>
          </w:p>
          <w:p w14:paraId="5492EC7E" w14:textId="77777777" w:rsidR="00A31940" w:rsidRPr="000848CD" w:rsidRDefault="00A31940" w:rsidP="00781191">
            <w:pPr>
              <w:pBdr>
                <w:top w:val="nil"/>
                <w:left w:val="nil"/>
                <w:bottom w:val="nil"/>
                <w:right w:val="nil"/>
                <w:between w:val="nil"/>
              </w:pBdr>
              <w:tabs>
                <w:tab w:val="left" w:pos="142"/>
                <w:tab w:val="left" w:pos="993"/>
              </w:tabs>
              <w:ind w:firstLine="567"/>
              <w:jc w:val="both"/>
              <w:rPr>
                <w:rFonts w:eastAsia="Times New Roman" w:cstheme="minorHAnsi"/>
                <w:sz w:val="24"/>
                <w:szCs w:val="24"/>
              </w:rPr>
            </w:pPr>
            <w:r w:rsidRPr="000848CD">
              <w:rPr>
                <w:rFonts w:eastAsia="Times New Roman" w:cstheme="minorHAnsi"/>
                <w:sz w:val="24"/>
                <w:szCs w:val="24"/>
              </w:rPr>
              <w:t xml:space="preserve">«1» – недостатній рівень;  </w:t>
            </w:r>
          </w:p>
          <w:p w14:paraId="23877C69" w14:textId="77777777" w:rsidR="00A31940" w:rsidRPr="000848CD" w:rsidRDefault="00A31940" w:rsidP="00781191">
            <w:pPr>
              <w:pBdr>
                <w:top w:val="nil"/>
                <w:left w:val="nil"/>
                <w:bottom w:val="nil"/>
                <w:right w:val="nil"/>
                <w:between w:val="nil"/>
              </w:pBdr>
              <w:tabs>
                <w:tab w:val="left" w:pos="142"/>
                <w:tab w:val="left" w:pos="993"/>
              </w:tabs>
              <w:ind w:firstLine="567"/>
              <w:jc w:val="both"/>
              <w:rPr>
                <w:rFonts w:eastAsia="Times New Roman" w:cstheme="minorHAnsi"/>
                <w:sz w:val="24"/>
                <w:szCs w:val="24"/>
              </w:rPr>
            </w:pPr>
            <w:r w:rsidRPr="000848CD">
              <w:rPr>
                <w:rFonts w:eastAsia="Times New Roman" w:cstheme="minorHAnsi"/>
                <w:sz w:val="24"/>
                <w:szCs w:val="24"/>
              </w:rPr>
              <w:t xml:space="preserve">«2» – мінімально допустимий рівень; </w:t>
            </w:r>
          </w:p>
          <w:p w14:paraId="1FBC8B6F" w14:textId="77777777" w:rsidR="00A31940" w:rsidRPr="000848CD" w:rsidRDefault="00A31940" w:rsidP="00781191">
            <w:pPr>
              <w:pBdr>
                <w:top w:val="nil"/>
                <w:left w:val="nil"/>
                <w:bottom w:val="nil"/>
                <w:right w:val="nil"/>
                <w:between w:val="nil"/>
              </w:pBdr>
              <w:tabs>
                <w:tab w:val="left" w:pos="142"/>
                <w:tab w:val="left" w:pos="993"/>
              </w:tabs>
              <w:ind w:firstLine="567"/>
              <w:jc w:val="both"/>
              <w:rPr>
                <w:rFonts w:eastAsia="Times New Roman" w:cstheme="minorHAnsi"/>
                <w:sz w:val="24"/>
                <w:szCs w:val="24"/>
              </w:rPr>
            </w:pPr>
            <w:r w:rsidRPr="000848CD">
              <w:rPr>
                <w:rFonts w:eastAsia="Times New Roman" w:cstheme="minorHAnsi"/>
                <w:sz w:val="24"/>
                <w:szCs w:val="24"/>
              </w:rPr>
              <w:t xml:space="preserve">«3» – допустимий рівень; </w:t>
            </w:r>
          </w:p>
          <w:p w14:paraId="1F3DD926" w14:textId="77777777" w:rsidR="00A31940" w:rsidRPr="000848CD" w:rsidRDefault="00A31940" w:rsidP="00781191">
            <w:pPr>
              <w:pBdr>
                <w:top w:val="nil"/>
                <w:left w:val="nil"/>
                <w:bottom w:val="nil"/>
                <w:right w:val="nil"/>
                <w:between w:val="nil"/>
              </w:pBdr>
              <w:tabs>
                <w:tab w:val="left" w:pos="142"/>
                <w:tab w:val="left" w:pos="993"/>
              </w:tabs>
              <w:ind w:firstLine="567"/>
              <w:jc w:val="both"/>
              <w:rPr>
                <w:rFonts w:eastAsia="Times New Roman" w:cstheme="minorHAnsi"/>
                <w:sz w:val="24"/>
                <w:szCs w:val="24"/>
              </w:rPr>
            </w:pPr>
            <w:r w:rsidRPr="000848CD">
              <w:rPr>
                <w:rFonts w:eastAsia="Times New Roman" w:cstheme="minorHAnsi"/>
                <w:sz w:val="24"/>
                <w:szCs w:val="24"/>
              </w:rPr>
              <w:t xml:space="preserve">«4» – високий рівень; </w:t>
            </w:r>
          </w:p>
          <w:p w14:paraId="22C046A5" w14:textId="77777777" w:rsidR="00A31940" w:rsidRPr="000848CD" w:rsidRDefault="00A31940" w:rsidP="00781191">
            <w:pPr>
              <w:pBdr>
                <w:top w:val="nil"/>
                <w:left w:val="nil"/>
                <w:bottom w:val="nil"/>
                <w:right w:val="nil"/>
                <w:between w:val="nil"/>
              </w:pBdr>
              <w:tabs>
                <w:tab w:val="left" w:pos="142"/>
                <w:tab w:val="left" w:pos="993"/>
              </w:tabs>
              <w:ind w:firstLine="567"/>
              <w:jc w:val="both"/>
              <w:rPr>
                <w:rFonts w:eastAsia="Times New Roman" w:cstheme="minorHAnsi"/>
                <w:sz w:val="24"/>
                <w:szCs w:val="24"/>
              </w:rPr>
            </w:pPr>
            <w:r w:rsidRPr="000848CD">
              <w:rPr>
                <w:rFonts w:eastAsia="Times New Roman" w:cstheme="minorHAnsi"/>
                <w:sz w:val="24"/>
                <w:szCs w:val="24"/>
              </w:rPr>
              <w:t>«5» – дуже високий рівень;</w:t>
            </w:r>
          </w:p>
          <w:p w14:paraId="4562F87D" w14:textId="77777777" w:rsidR="00BA6D29" w:rsidRPr="000848CD" w:rsidRDefault="00BA6D29" w:rsidP="00781191">
            <w:pPr>
              <w:pBdr>
                <w:top w:val="nil"/>
                <w:left w:val="nil"/>
                <w:bottom w:val="nil"/>
                <w:right w:val="nil"/>
                <w:between w:val="nil"/>
              </w:pBdr>
              <w:tabs>
                <w:tab w:val="left" w:pos="142"/>
                <w:tab w:val="left" w:pos="993"/>
              </w:tabs>
              <w:ind w:firstLine="567"/>
              <w:jc w:val="both"/>
              <w:rPr>
                <w:rFonts w:eastAsia="Times New Roman" w:cstheme="minorHAnsi"/>
                <w:color w:val="000000"/>
                <w:sz w:val="24"/>
                <w:szCs w:val="24"/>
              </w:rPr>
            </w:pPr>
            <w:r w:rsidRPr="000848CD">
              <w:rPr>
                <w:rFonts w:eastAsia="Times New Roman" w:cstheme="minorHAnsi"/>
                <w:color w:val="000000"/>
                <w:sz w:val="24"/>
                <w:szCs w:val="24"/>
              </w:rPr>
              <w:t>В анкеті повинні бути заповнені всі визначені нею поля та оцінені всі показники.</w:t>
            </w:r>
          </w:p>
          <w:p w14:paraId="00E3B75E" w14:textId="77777777" w:rsidR="00BA6D29" w:rsidRPr="000848CD" w:rsidRDefault="00BA6D29" w:rsidP="00781191">
            <w:pPr>
              <w:pBdr>
                <w:top w:val="nil"/>
                <w:left w:val="nil"/>
                <w:bottom w:val="nil"/>
                <w:right w:val="nil"/>
                <w:between w:val="nil"/>
              </w:pBdr>
              <w:tabs>
                <w:tab w:val="left" w:pos="142"/>
                <w:tab w:val="left" w:pos="993"/>
              </w:tabs>
              <w:ind w:firstLine="567"/>
              <w:jc w:val="both"/>
              <w:rPr>
                <w:rFonts w:eastAsia="Times New Roman" w:cstheme="minorHAnsi"/>
                <w:color w:val="000000"/>
                <w:sz w:val="24"/>
                <w:szCs w:val="24"/>
              </w:rPr>
            </w:pPr>
            <w:r w:rsidRPr="000848CD">
              <w:rPr>
                <w:rFonts w:eastAsia="Times New Roman" w:cstheme="minorHAnsi"/>
                <w:color w:val="000000"/>
                <w:sz w:val="24"/>
                <w:szCs w:val="24"/>
              </w:rPr>
              <w:t>Анкета заповнюється за даними, актуальними на момент оцінювання.</w:t>
            </w:r>
          </w:p>
          <w:p w14:paraId="3AFE5077" w14:textId="77777777" w:rsidR="00BA6D29" w:rsidRPr="000848CD" w:rsidRDefault="00BA6D29" w:rsidP="00781191">
            <w:pPr>
              <w:pBdr>
                <w:top w:val="nil"/>
                <w:left w:val="nil"/>
                <w:bottom w:val="nil"/>
                <w:right w:val="nil"/>
                <w:between w:val="nil"/>
              </w:pBdr>
              <w:tabs>
                <w:tab w:val="left" w:pos="142"/>
                <w:tab w:val="left" w:pos="993"/>
              </w:tabs>
              <w:ind w:firstLine="567"/>
              <w:jc w:val="both"/>
              <w:rPr>
                <w:rFonts w:eastAsia="Times New Roman" w:cstheme="minorHAnsi"/>
                <w:color w:val="000000"/>
                <w:sz w:val="24"/>
                <w:szCs w:val="24"/>
              </w:rPr>
            </w:pPr>
            <w:r w:rsidRPr="000848CD">
              <w:rPr>
                <w:rFonts w:eastAsia="Times New Roman" w:cstheme="minorHAnsi"/>
                <w:color w:val="000000"/>
                <w:sz w:val="24"/>
                <w:szCs w:val="24"/>
              </w:rPr>
              <w:t xml:space="preserve">Кожен показник анкети необхідно оцінити за шкалою від 0 до 5 балів, де: </w:t>
            </w:r>
          </w:p>
          <w:p w14:paraId="4961AB5D" w14:textId="77777777" w:rsidR="00BA6D29" w:rsidRPr="000848CD" w:rsidRDefault="00BA6D29" w:rsidP="00781191">
            <w:pPr>
              <w:pBdr>
                <w:top w:val="nil"/>
                <w:left w:val="nil"/>
                <w:bottom w:val="nil"/>
                <w:right w:val="nil"/>
                <w:between w:val="nil"/>
              </w:pBdr>
              <w:tabs>
                <w:tab w:val="left" w:pos="142"/>
                <w:tab w:val="left" w:pos="993"/>
              </w:tabs>
              <w:ind w:firstLine="567"/>
              <w:jc w:val="both"/>
              <w:rPr>
                <w:rFonts w:eastAsia="Times New Roman" w:cstheme="minorHAnsi"/>
                <w:color w:val="000000"/>
                <w:sz w:val="24"/>
                <w:szCs w:val="24"/>
              </w:rPr>
            </w:pPr>
            <w:r w:rsidRPr="000848CD">
              <w:rPr>
                <w:rFonts w:eastAsia="Times New Roman" w:cstheme="minorHAnsi"/>
                <w:color w:val="000000"/>
                <w:sz w:val="24"/>
                <w:szCs w:val="24"/>
              </w:rPr>
              <w:t xml:space="preserve">«0» – неможливо оцінити; </w:t>
            </w:r>
          </w:p>
          <w:p w14:paraId="42F7F4B0" w14:textId="77777777" w:rsidR="00BA6D29" w:rsidRPr="000848CD" w:rsidRDefault="00BA6D29" w:rsidP="00781191">
            <w:pPr>
              <w:pBdr>
                <w:top w:val="nil"/>
                <w:left w:val="nil"/>
                <w:bottom w:val="nil"/>
                <w:right w:val="nil"/>
                <w:between w:val="nil"/>
              </w:pBdr>
              <w:tabs>
                <w:tab w:val="left" w:pos="142"/>
                <w:tab w:val="left" w:pos="993"/>
              </w:tabs>
              <w:ind w:firstLine="567"/>
              <w:jc w:val="both"/>
              <w:rPr>
                <w:rFonts w:eastAsia="Times New Roman" w:cstheme="minorHAnsi"/>
                <w:color w:val="000000"/>
                <w:sz w:val="24"/>
                <w:szCs w:val="24"/>
              </w:rPr>
            </w:pPr>
            <w:r w:rsidRPr="000848CD">
              <w:rPr>
                <w:rFonts w:eastAsia="Times New Roman" w:cstheme="minorHAnsi"/>
                <w:color w:val="000000"/>
                <w:sz w:val="24"/>
                <w:szCs w:val="24"/>
              </w:rPr>
              <w:t xml:space="preserve">«1» – недостатній рівень;  </w:t>
            </w:r>
          </w:p>
          <w:p w14:paraId="3D72DEFA" w14:textId="77777777" w:rsidR="00BA6D29" w:rsidRPr="000848CD" w:rsidRDefault="00BA6D29" w:rsidP="00781191">
            <w:pPr>
              <w:pBdr>
                <w:top w:val="nil"/>
                <w:left w:val="nil"/>
                <w:bottom w:val="nil"/>
                <w:right w:val="nil"/>
                <w:between w:val="nil"/>
              </w:pBdr>
              <w:tabs>
                <w:tab w:val="left" w:pos="142"/>
                <w:tab w:val="left" w:pos="993"/>
              </w:tabs>
              <w:ind w:firstLine="567"/>
              <w:jc w:val="both"/>
              <w:rPr>
                <w:rFonts w:eastAsia="Times New Roman" w:cstheme="minorHAnsi"/>
                <w:color w:val="000000"/>
                <w:sz w:val="24"/>
                <w:szCs w:val="24"/>
              </w:rPr>
            </w:pPr>
            <w:r w:rsidRPr="000848CD">
              <w:rPr>
                <w:rFonts w:eastAsia="Times New Roman" w:cstheme="minorHAnsi"/>
                <w:color w:val="000000"/>
                <w:sz w:val="24"/>
                <w:szCs w:val="24"/>
              </w:rPr>
              <w:t xml:space="preserve">«2» – мінімально допустимий рівень; </w:t>
            </w:r>
          </w:p>
          <w:p w14:paraId="7AE0EAE4" w14:textId="77777777" w:rsidR="00BA6D29" w:rsidRPr="000848CD" w:rsidRDefault="00BA6D29" w:rsidP="00781191">
            <w:pPr>
              <w:pBdr>
                <w:top w:val="nil"/>
                <w:left w:val="nil"/>
                <w:bottom w:val="nil"/>
                <w:right w:val="nil"/>
                <w:between w:val="nil"/>
              </w:pBdr>
              <w:tabs>
                <w:tab w:val="left" w:pos="142"/>
                <w:tab w:val="left" w:pos="993"/>
              </w:tabs>
              <w:ind w:firstLine="567"/>
              <w:jc w:val="both"/>
              <w:rPr>
                <w:rFonts w:eastAsia="Times New Roman" w:cstheme="minorHAnsi"/>
                <w:color w:val="000000"/>
                <w:sz w:val="24"/>
                <w:szCs w:val="24"/>
              </w:rPr>
            </w:pPr>
            <w:r w:rsidRPr="000848CD">
              <w:rPr>
                <w:rFonts w:eastAsia="Times New Roman" w:cstheme="minorHAnsi"/>
                <w:color w:val="000000"/>
                <w:sz w:val="24"/>
                <w:szCs w:val="24"/>
              </w:rPr>
              <w:t xml:space="preserve">«3» – допустимий рівень; </w:t>
            </w:r>
          </w:p>
          <w:p w14:paraId="21A0375F" w14:textId="77777777" w:rsidR="00BA6D29" w:rsidRPr="000848CD" w:rsidRDefault="00BA6D29" w:rsidP="00781191">
            <w:pPr>
              <w:pBdr>
                <w:top w:val="nil"/>
                <w:left w:val="nil"/>
                <w:bottom w:val="nil"/>
                <w:right w:val="nil"/>
                <w:between w:val="nil"/>
              </w:pBdr>
              <w:tabs>
                <w:tab w:val="left" w:pos="142"/>
                <w:tab w:val="left" w:pos="993"/>
              </w:tabs>
              <w:ind w:firstLine="567"/>
              <w:jc w:val="both"/>
              <w:rPr>
                <w:rFonts w:eastAsia="Times New Roman" w:cstheme="minorHAnsi"/>
                <w:color w:val="000000"/>
                <w:sz w:val="24"/>
                <w:szCs w:val="24"/>
              </w:rPr>
            </w:pPr>
            <w:r w:rsidRPr="000848CD">
              <w:rPr>
                <w:rFonts w:eastAsia="Times New Roman" w:cstheme="minorHAnsi"/>
                <w:color w:val="000000"/>
                <w:sz w:val="24"/>
                <w:szCs w:val="24"/>
              </w:rPr>
              <w:t xml:space="preserve">«4» – високий рівень; </w:t>
            </w:r>
          </w:p>
          <w:p w14:paraId="1A790BCF" w14:textId="77777777" w:rsidR="00BA6D29" w:rsidRPr="000848CD" w:rsidRDefault="00BA6D29" w:rsidP="00781191">
            <w:pPr>
              <w:pBdr>
                <w:top w:val="nil"/>
                <w:left w:val="nil"/>
                <w:bottom w:val="nil"/>
                <w:right w:val="nil"/>
                <w:between w:val="nil"/>
              </w:pBdr>
              <w:tabs>
                <w:tab w:val="left" w:pos="142"/>
                <w:tab w:val="left" w:pos="993"/>
              </w:tabs>
              <w:ind w:firstLine="567"/>
              <w:jc w:val="both"/>
              <w:rPr>
                <w:rFonts w:eastAsia="Times New Roman" w:cstheme="minorHAnsi"/>
                <w:color w:val="000000"/>
                <w:sz w:val="24"/>
                <w:szCs w:val="24"/>
              </w:rPr>
            </w:pPr>
            <w:r w:rsidRPr="000848CD">
              <w:rPr>
                <w:rFonts w:eastAsia="Times New Roman" w:cstheme="minorHAnsi"/>
                <w:color w:val="000000"/>
                <w:sz w:val="24"/>
                <w:szCs w:val="24"/>
              </w:rPr>
              <w:t>«5» – дуже високий рівень;</w:t>
            </w:r>
          </w:p>
          <w:p w14:paraId="30C6C4F0" w14:textId="77777777" w:rsidR="00BA6D29" w:rsidRPr="000848CD" w:rsidRDefault="00BA6D29" w:rsidP="00781191">
            <w:pPr>
              <w:jc w:val="both"/>
              <w:rPr>
                <w:rFonts w:cstheme="minorHAnsi"/>
                <w:sz w:val="24"/>
                <w:szCs w:val="24"/>
              </w:rPr>
            </w:pPr>
          </w:p>
        </w:tc>
        <w:tc>
          <w:tcPr>
            <w:tcW w:w="4404" w:type="dxa"/>
          </w:tcPr>
          <w:p w14:paraId="547E02A1" w14:textId="228DD800" w:rsidR="00A31940" w:rsidRPr="000848CD" w:rsidRDefault="00A31940" w:rsidP="00781191">
            <w:pPr>
              <w:jc w:val="both"/>
              <w:rPr>
                <w:rFonts w:cstheme="minorHAnsi"/>
                <w:sz w:val="24"/>
                <w:szCs w:val="24"/>
              </w:rPr>
            </w:pPr>
            <w:r w:rsidRPr="000848CD">
              <w:rPr>
                <w:rFonts w:cstheme="minorHAnsi"/>
                <w:sz w:val="24"/>
                <w:szCs w:val="24"/>
              </w:rPr>
              <w:t xml:space="preserve">Кожен показник анкети необхідно оцінити одним з </w:t>
            </w:r>
            <w:r w:rsidR="00781191" w:rsidRPr="000848CD">
              <w:rPr>
                <w:rFonts w:cstheme="minorHAnsi"/>
                <w:sz w:val="24"/>
                <w:szCs w:val="24"/>
              </w:rPr>
              <w:t xml:space="preserve">таких </w:t>
            </w:r>
            <w:r w:rsidRPr="000848CD">
              <w:rPr>
                <w:rFonts w:cstheme="minorHAnsi"/>
                <w:sz w:val="24"/>
                <w:szCs w:val="24"/>
              </w:rPr>
              <w:t xml:space="preserve">якісних рівнів: </w:t>
            </w:r>
          </w:p>
          <w:p w14:paraId="0137B35B" w14:textId="77777777" w:rsidR="00A31940" w:rsidRPr="000848CD" w:rsidRDefault="00A31940" w:rsidP="00781191">
            <w:pPr>
              <w:jc w:val="both"/>
              <w:rPr>
                <w:rStyle w:val="a4"/>
                <w:rFonts w:cstheme="minorHAnsi"/>
                <w:b w:val="0"/>
                <w:sz w:val="24"/>
                <w:szCs w:val="24"/>
              </w:rPr>
            </w:pPr>
            <w:r w:rsidRPr="000848CD">
              <w:rPr>
                <w:rFonts w:cstheme="minorHAnsi"/>
                <w:sz w:val="24"/>
                <w:szCs w:val="24"/>
              </w:rPr>
              <w:t>«в</w:t>
            </w:r>
            <w:r w:rsidRPr="000848CD">
              <w:rPr>
                <w:rStyle w:val="a4"/>
                <w:rFonts w:cstheme="minorHAnsi"/>
                <w:b w:val="0"/>
                <w:sz w:val="24"/>
                <w:szCs w:val="24"/>
              </w:rPr>
              <w:t>исокий рівень» - якщо якості та навички судді, що є предметом оцінювання, є сталими та/або перевищують очікування;</w:t>
            </w:r>
          </w:p>
          <w:p w14:paraId="50E86DDE" w14:textId="77777777" w:rsidR="00155CD4" w:rsidRPr="000848CD" w:rsidRDefault="00A31940" w:rsidP="00781191">
            <w:pPr>
              <w:jc w:val="both"/>
              <w:rPr>
                <w:rFonts w:cstheme="minorHAnsi"/>
                <w:sz w:val="24"/>
                <w:szCs w:val="24"/>
              </w:rPr>
            </w:pPr>
            <w:r w:rsidRPr="000848CD">
              <w:rPr>
                <w:rFonts w:cstheme="minorHAnsi"/>
                <w:sz w:val="24"/>
                <w:szCs w:val="24"/>
              </w:rPr>
              <w:t>«д</w:t>
            </w:r>
            <w:r w:rsidRPr="000848CD">
              <w:rPr>
                <w:rStyle w:val="a4"/>
                <w:rFonts w:cstheme="minorHAnsi"/>
                <w:b w:val="0"/>
                <w:sz w:val="24"/>
                <w:szCs w:val="24"/>
              </w:rPr>
              <w:t>остатній рівень»</w:t>
            </w:r>
            <w:r w:rsidRPr="000848CD">
              <w:rPr>
                <w:rFonts w:cstheme="minorHAnsi"/>
                <w:sz w:val="24"/>
                <w:szCs w:val="24"/>
              </w:rPr>
              <w:t xml:space="preserve"> – якщо якості </w:t>
            </w:r>
            <w:r w:rsidRPr="000848CD">
              <w:rPr>
                <w:rStyle w:val="a4"/>
                <w:rFonts w:cstheme="minorHAnsi"/>
                <w:b w:val="0"/>
                <w:sz w:val="24"/>
                <w:szCs w:val="24"/>
              </w:rPr>
              <w:t xml:space="preserve">та навички судді, що є предметом оцінювання, </w:t>
            </w:r>
            <w:r w:rsidRPr="000848CD">
              <w:rPr>
                <w:rFonts w:cstheme="minorHAnsi"/>
                <w:sz w:val="24"/>
                <w:szCs w:val="24"/>
              </w:rPr>
              <w:t xml:space="preserve">відповідають </w:t>
            </w:r>
            <w:r w:rsidR="00155CD4" w:rsidRPr="000848CD">
              <w:rPr>
                <w:rFonts w:cstheme="minorHAnsi"/>
                <w:sz w:val="24"/>
                <w:szCs w:val="24"/>
              </w:rPr>
              <w:t>професійним вимогам;</w:t>
            </w:r>
          </w:p>
          <w:p w14:paraId="7FCBC63F" w14:textId="52EDA701" w:rsidR="00155CD4" w:rsidRPr="000848CD" w:rsidRDefault="00155CD4" w:rsidP="00781191">
            <w:pPr>
              <w:jc w:val="both"/>
              <w:rPr>
                <w:rFonts w:cstheme="minorHAnsi"/>
                <w:sz w:val="24"/>
                <w:szCs w:val="24"/>
              </w:rPr>
            </w:pPr>
            <w:r w:rsidRPr="000848CD">
              <w:rPr>
                <w:rFonts w:cstheme="minorHAnsi"/>
                <w:sz w:val="24"/>
                <w:szCs w:val="24"/>
              </w:rPr>
              <w:t>«п</w:t>
            </w:r>
            <w:r w:rsidR="00A31940" w:rsidRPr="000848CD">
              <w:rPr>
                <w:rStyle w:val="a4"/>
                <w:rFonts w:cstheme="minorHAnsi"/>
                <w:b w:val="0"/>
                <w:sz w:val="24"/>
                <w:szCs w:val="24"/>
              </w:rPr>
              <w:t>отребує удосконалення</w:t>
            </w:r>
            <w:r w:rsidRPr="000848CD">
              <w:rPr>
                <w:rStyle w:val="a4"/>
                <w:rFonts w:cstheme="minorHAnsi"/>
                <w:b w:val="0"/>
                <w:sz w:val="24"/>
                <w:szCs w:val="24"/>
              </w:rPr>
              <w:t>»</w:t>
            </w:r>
            <w:r w:rsidR="00A31940" w:rsidRPr="000848CD">
              <w:rPr>
                <w:rFonts w:cstheme="minorHAnsi"/>
                <w:sz w:val="24"/>
                <w:szCs w:val="24"/>
              </w:rPr>
              <w:t xml:space="preserve"> –</w:t>
            </w:r>
            <w:r w:rsidRPr="000848CD">
              <w:rPr>
                <w:rFonts w:cstheme="minorHAnsi"/>
                <w:sz w:val="24"/>
                <w:szCs w:val="24"/>
              </w:rPr>
              <w:t xml:space="preserve"> якщо якості та</w:t>
            </w:r>
            <w:r w:rsidRPr="000848CD">
              <w:rPr>
                <w:rStyle w:val="a4"/>
                <w:rFonts w:cstheme="minorHAnsi"/>
                <w:b w:val="0"/>
                <w:sz w:val="24"/>
                <w:szCs w:val="24"/>
              </w:rPr>
              <w:t xml:space="preserve"> навички судді, що є предметом оцінювання,</w:t>
            </w:r>
            <w:r w:rsidR="00A31940" w:rsidRPr="000848CD">
              <w:rPr>
                <w:rFonts w:cstheme="minorHAnsi"/>
                <w:sz w:val="24"/>
                <w:szCs w:val="24"/>
              </w:rPr>
              <w:t xml:space="preserve"> загалом відповіда</w:t>
            </w:r>
            <w:r w:rsidRPr="000848CD">
              <w:rPr>
                <w:rFonts w:cstheme="minorHAnsi"/>
                <w:sz w:val="24"/>
                <w:szCs w:val="24"/>
              </w:rPr>
              <w:t>ють професійним</w:t>
            </w:r>
            <w:r w:rsidR="00A31940" w:rsidRPr="000848CD">
              <w:rPr>
                <w:rFonts w:cstheme="minorHAnsi"/>
                <w:sz w:val="24"/>
                <w:szCs w:val="24"/>
              </w:rPr>
              <w:t xml:space="preserve"> вимогам, але є окремі аспекти,</w:t>
            </w:r>
            <w:r w:rsidRPr="000848CD">
              <w:rPr>
                <w:rFonts w:cstheme="minorHAnsi"/>
                <w:sz w:val="24"/>
                <w:szCs w:val="24"/>
              </w:rPr>
              <w:t xml:space="preserve"> що потребують покращення;</w:t>
            </w:r>
          </w:p>
          <w:p w14:paraId="47815A12" w14:textId="77777777" w:rsidR="00A31940" w:rsidRPr="000848CD" w:rsidRDefault="00155CD4" w:rsidP="00781191">
            <w:pPr>
              <w:jc w:val="both"/>
              <w:rPr>
                <w:rFonts w:cstheme="minorHAnsi"/>
                <w:sz w:val="24"/>
                <w:szCs w:val="24"/>
              </w:rPr>
            </w:pPr>
            <w:r w:rsidRPr="000848CD">
              <w:rPr>
                <w:rFonts w:cstheme="minorHAnsi"/>
                <w:sz w:val="24"/>
                <w:szCs w:val="24"/>
              </w:rPr>
              <w:t>«п</w:t>
            </w:r>
            <w:r w:rsidR="00A31940" w:rsidRPr="000848CD">
              <w:rPr>
                <w:rStyle w:val="a4"/>
                <w:rFonts w:cstheme="minorHAnsi"/>
                <w:b w:val="0"/>
                <w:sz w:val="24"/>
                <w:szCs w:val="24"/>
              </w:rPr>
              <w:t>отребує розвитку</w:t>
            </w:r>
            <w:r w:rsidRPr="000848CD">
              <w:rPr>
                <w:rStyle w:val="a4"/>
                <w:rFonts w:cstheme="minorHAnsi"/>
                <w:b w:val="0"/>
                <w:sz w:val="24"/>
                <w:szCs w:val="24"/>
              </w:rPr>
              <w:t>»</w:t>
            </w:r>
            <w:r w:rsidR="00A31940" w:rsidRPr="000848CD">
              <w:rPr>
                <w:rFonts w:cstheme="minorHAnsi"/>
                <w:sz w:val="24"/>
                <w:szCs w:val="24"/>
              </w:rPr>
              <w:t xml:space="preserve"> – </w:t>
            </w:r>
            <w:r w:rsidRPr="000848CD">
              <w:rPr>
                <w:rFonts w:cstheme="minorHAnsi"/>
                <w:sz w:val="24"/>
                <w:szCs w:val="24"/>
              </w:rPr>
              <w:t xml:space="preserve">якщо у якостях та навичках судді, що є предметом оцінювання, </w:t>
            </w:r>
            <w:r w:rsidR="00A31940" w:rsidRPr="000848CD">
              <w:rPr>
                <w:rFonts w:cstheme="minorHAnsi"/>
                <w:sz w:val="24"/>
                <w:szCs w:val="24"/>
              </w:rPr>
              <w:t>виявлено суттєві сфери, де необхідне додаткове навчання, підтримка чи корекція.</w:t>
            </w:r>
          </w:p>
          <w:p w14:paraId="48692FB1" w14:textId="77777777" w:rsidR="00BA6D29" w:rsidRPr="000848CD" w:rsidRDefault="00BA6D29" w:rsidP="00781191">
            <w:pPr>
              <w:pBdr>
                <w:top w:val="nil"/>
                <w:left w:val="nil"/>
                <w:bottom w:val="nil"/>
                <w:right w:val="nil"/>
                <w:between w:val="nil"/>
              </w:pBdr>
              <w:tabs>
                <w:tab w:val="left" w:pos="142"/>
                <w:tab w:val="left" w:pos="993"/>
              </w:tabs>
              <w:jc w:val="both"/>
              <w:rPr>
                <w:rFonts w:eastAsia="Times New Roman" w:cstheme="minorHAnsi"/>
                <w:color w:val="000000"/>
                <w:sz w:val="24"/>
                <w:szCs w:val="24"/>
              </w:rPr>
            </w:pPr>
            <w:r w:rsidRPr="000848CD">
              <w:rPr>
                <w:rFonts w:eastAsia="Times New Roman" w:cstheme="minorHAnsi"/>
                <w:color w:val="000000"/>
                <w:sz w:val="24"/>
                <w:szCs w:val="24"/>
              </w:rPr>
              <w:t>Анкета заповнюється за даними, актуальними на момент оцінювання.</w:t>
            </w:r>
          </w:p>
          <w:p w14:paraId="06577A43" w14:textId="1CC20B5D" w:rsidR="00BA6D29" w:rsidRPr="000848CD" w:rsidRDefault="00BA6D29" w:rsidP="00781191">
            <w:pPr>
              <w:pBdr>
                <w:top w:val="nil"/>
                <w:left w:val="nil"/>
                <w:bottom w:val="nil"/>
                <w:right w:val="nil"/>
                <w:between w:val="nil"/>
              </w:pBdr>
              <w:tabs>
                <w:tab w:val="left" w:pos="142"/>
                <w:tab w:val="left" w:pos="993"/>
              </w:tabs>
              <w:jc w:val="both"/>
              <w:rPr>
                <w:rFonts w:eastAsia="Times New Roman" w:cstheme="minorHAnsi"/>
                <w:color w:val="000000"/>
                <w:sz w:val="24"/>
                <w:szCs w:val="24"/>
              </w:rPr>
            </w:pPr>
            <w:r w:rsidRPr="000848CD">
              <w:rPr>
                <w:rFonts w:eastAsia="Times New Roman" w:cstheme="minorHAnsi"/>
                <w:color w:val="000000"/>
                <w:sz w:val="24"/>
                <w:szCs w:val="24"/>
              </w:rPr>
              <w:t xml:space="preserve">Якщо </w:t>
            </w:r>
            <w:r w:rsidR="00781191" w:rsidRPr="000848CD">
              <w:rPr>
                <w:rFonts w:eastAsia="Times New Roman" w:cstheme="minorHAnsi"/>
                <w:color w:val="000000"/>
                <w:sz w:val="24"/>
                <w:szCs w:val="24"/>
              </w:rPr>
              <w:t xml:space="preserve">певний показник анкети </w:t>
            </w:r>
            <w:r w:rsidR="00FD40C1" w:rsidRPr="000848CD">
              <w:rPr>
                <w:rFonts w:eastAsia="Times New Roman" w:cstheme="minorHAnsi"/>
                <w:color w:val="000000"/>
                <w:sz w:val="24"/>
                <w:szCs w:val="24"/>
              </w:rPr>
              <w:t>не може бути оцінений, про це ставиться відмітка у відповідному полі анкети з зазначенням причини</w:t>
            </w:r>
            <w:r w:rsidR="00781191" w:rsidRPr="000848CD">
              <w:rPr>
                <w:rFonts w:eastAsia="Times New Roman" w:cstheme="minorHAnsi"/>
                <w:color w:val="000000"/>
                <w:sz w:val="24"/>
                <w:szCs w:val="24"/>
              </w:rPr>
              <w:t>.</w:t>
            </w:r>
          </w:p>
          <w:p w14:paraId="64FA1176" w14:textId="77777777" w:rsidR="00BA6D29" w:rsidRPr="000848CD" w:rsidRDefault="00BA6D29" w:rsidP="00781191">
            <w:pPr>
              <w:jc w:val="both"/>
              <w:rPr>
                <w:rFonts w:cstheme="minorHAnsi"/>
                <w:sz w:val="24"/>
                <w:szCs w:val="24"/>
              </w:rPr>
            </w:pPr>
          </w:p>
          <w:p w14:paraId="687CD3C0" w14:textId="77777777" w:rsidR="00A31940" w:rsidRPr="000848CD" w:rsidRDefault="00A31940" w:rsidP="00781191">
            <w:pPr>
              <w:jc w:val="both"/>
              <w:rPr>
                <w:rFonts w:cstheme="minorHAnsi"/>
                <w:sz w:val="24"/>
                <w:szCs w:val="24"/>
              </w:rPr>
            </w:pPr>
          </w:p>
        </w:tc>
        <w:tc>
          <w:tcPr>
            <w:tcW w:w="4893" w:type="dxa"/>
          </w:tcPr>
          <w:p w14:paraId="17D45E92" w14:textId="77777777" w:rsidR="00D85526" w:rsidRPr="000848CD" w:rsidRDefault="00D85526" w:rsidP="00382F35">
            <w:pPr>
              <w:pStyle w:val="a5"/>
              <w:jc w:val="both"/>
              <w:rPr>
                <w:rFonts w:asciiTheme="minorHAnsi" w:hAnsiTheme="minorHAnsi" w:cstheme="minorHAnsi"/>
              </w:rPr>
            </w:pPr>
            <w:r w:rsidRPr="000848CD">
              <w:rPr>
                <w:rFonts w:asciiTheme="minorHAnsi" w:hAnsiTheme="minorHAnsi" w:cstheme="minorHAnsi"/>
              </w:rPr>
              <w:t>Переконані, що при проведенні регулярного оцінювання необхідно в</w:t>
            </w:r>
            <w:r w:rsidR="00A31940" w:rsidRPr="000848CD">
              <w:rPr>
                <w:rFonts w:asciiTheme="minorHAnsi" w:hAnsiTheme="minorHAnsi" w:cstheme="minorHAnsi"/>
              </w:rPr>
              <w:t>икористовувати м’які моделі оцінювання (</w:t>
            </w:r>
            <w:r w:rsidRPr="000848CD">
              <w:rPr>
                <w:rFonts w:asciiTheme="minorHAnsi" w:hAnsiTheme="minorHAnsi" w:cstheme="minorHAnsi"/>
              </w:rPr>
              <w:t xml:space="preserve">як то: </w:t>
            </w:r>
            <w:r w:rsidR="00A31940" w:rsidRPr="000848CD">
              <w:rPr>
                <w:rFonts w:asciiTheme="minorHAnsi" w:hAnsiTheme="minorHAnsi" w:cstheme="minorHAnsi"/>
              </w:rPr>
              <w:t>рівні «достатній», «потребує удосконалення», «потребує розвитку»</w:t>
            </w:r>
            <w:r w:rsidRPr="000848CD">
              <w:rPr>
                <w:rFonts w:asciiTheme="minorHAnsi" w:hAnsiTheme="minorHAnsi" w:cstheme="minorHAnsi"/>
              </w:rPr>
              <w:t xml:space="preserve"> тощо</w:t>
            </w:r>
            <w:r w:rsidR="00A31940" w:rsidRPr="000848CD">
              <w:rPr>
                <w:rFonts w:asciiTheme="minorHAnsi" w:hAnsiTheme="minorHAnsi" w:cstheme="minorHAnsi"/>
              </w:rPr>
              <w:t>) замі</w:t>
            </w:r>
            <w:r w:rsidRPr="000848CD">
              <w:rPr>
                <w:rFonts w:asciiTheme="minorHAnsi" w:hAnsiTheme="minorHAnsi" w:cstheme="minorHAnsi"/>
              </w:rPr>
              <w:t xml:space="preserve">сть жорсткої системи балів. </w:t>
            </w:r>
          </w:p>
          <w:p w14:paraId="493CB725" w14:textId="77777777" w:rsidR="00705D51" w:rsidRPr="000848CD" w:rsidRDefault="00D72691" w:rsidP="00382F35">
            <w:pPr>
              <w:pStyle w:val="a5"/>
              <w:jc w:val="both"/>
              <w:rPr>
                <w:rFonts w:asciiTheme="minorHAnsi" w:hAnsiTheme="minorHAnsi" w:cstheme="minorHAnsi"/>
              </w:rPr>
            </w:pPr>
            <w:r w:rsidRPr="000848CD">
              <w:rPr>
                <w:rFonts w:asciiTheme="minorHAnsi" w:hAnsiTheme="minorHAnsi" w:cstheme="minorHAnsi"/>
              </w:rPr>
              <w:t xml:space="preserve">Бали асоціюються з іспитом чи рейтингом. </w:t>
            </w:r>
          </w:p>
          <w:p w14:paraId="394AD172" w14:textId="462B2509" w:rsidR="00705D51" w:rsidRPr="000848CD" w:rsidRDefault="00705D51" w:rsidP="00382F35">
            <w:pPr>
              <w:pStyle w:val="a5"/>
              <w:jc w:val="both"/>
              <w:rPr>
                <w:rFonts w:asciiTheme="minorHAnsi" w:hAnsiTheme="minorHAnsi" w:cstheme="minorHAnsi"/>
              </w:rPr>
            </w:pPr>
            <w:r w:rsidRPr="000848CD">
              <w:rPr>
                <w:rFonts w:asciiTheme="minorHAnsi" w:hAnsiTheme="minorHAnsi" w:cstheme="minorHAnsi"/>
              </w:rPr>
              <w:t>Бали також асоціюються з кваліфікаційним оцінюванням судді, яке має інш</w:t>
            </w:r>
            <w:r w:rsidR="00382F35" w:rsidRPr="000848CD">
              <w:rPr>
                <w:rFonts w:asciiTheme="minorHAnsi" w:hAnsiTheme="minorHAnsi" w:cstheme="minorHAnsi"/>
              </w:rPr>
              <w:t>у мету та завдання</w:t>
            </w:r>
            <w:r w:rsidRPr="000848CD">
              <w:rPr>
                <w:rFonts w:asciiTheme="minorHAnsi" w:hAnsiTheme="minorHAnsi" w:cstheme="minorHAnsi"/>
              </w:rPr>
              <w:t>, ніж регулярне оцінювання.</w:t>
            </w:r>
          </w:p>
          <w:p w14:paraId="0651D570" w14:textId="1761F277" w:rsidR="00D72691" w:rsidRPr="000848CD" w:rsidRDefault="00D72691" w:rsidP="00382F35">
            <w:pPr>
              <w:pStyle w:val="a5"/>
              <w:jc w:val="both"/>
              <w:rPr>
                <w:rFonts w:asciiTheme="minorHAnsi" w:hAnsiTheme="minorHAnsi" w:cstheme="minorHAnsi"/>
              </w:rPr>
            </w:pPr>
            <w:r w:rsidRPr="000848CD">
              <w:rPr>
                <w:rFonts w:asciiTheme="minorHAnsi" w:hAnsiTheme="minorHAnsi" w:cstheme="minorHAnsi"/>
              </w:rPr>
              <w:t xml:space="preserve">Оцінювання судді за жорсткою системою балів створить ризик тиску на суддю, оскільки </w:t>
            </w:r>
            <w:r w:rsidR="005E1201" w:rsidRPr="000848CD">
              <w:rPr>
                <w:rFonts w:asciiTheme="minorHAnsi" w:hAnsiTheme="minorHAnsi" w:cstheme="minorHAnsi"/>
              </w:rPr>
              <w:t xml:space="preserve">зумовить ситуацію роботи </w:t>
            </w:r>
            <w:r w:rsidRPr="000848CD">
              <w:rPr>
                <w:rFonts w:asciiTheme="minorHAnsi" w:hAnsiTheme="minorHAnsi" w:cstheme="minorHAnsi"/>
              </w:rPr>
              <w:t xml:space="preserve">під постійним контролем і страхом отримати низький бал. Як наслідок, суддя буде відчувати </w:t>
            </w:r>
            <w:r w:rsidR="00342F1C" w:rsidRPr="000848CD">
              <w:rPr>
                <w:rFonts w:asciiTheme="minorHAnsi" w:hAnsiTheme="minorHAnsi" w:cstheme="minorHAnsi"/>
              </w:rPr>
              <w:t>значний</w:t>
            </w:r>
            <w:r w:rsidRPr="000848CD">
              <w:rPr>
                <w:rFonts w:asciiTheme="minorHAnsi" w:hAnsiTheme="minorHAnsi" w:cstheme="minorHAnsi"/>
              </w:rPr>
              <w:t xml:space="preserve"> стрес та відчуття роботи «під мікроскопом», що може швидко призвести до емоційного вигорання.</w:t>
            </w:r>
          </w:p>
          <w:p w14:paraId="0C75E70F" w14:textId="70311FAA" w:rsidR="00551D72" w:rsidRPr="000848CD" w:rsidRDefault="00D72691" w:rsidP="00AE7AD4">
            <w:pPr>
              <w:pStyle w:val="a5"/>
              <w:jc w:val="both"/>
              <w:rPr>
                <w:rFonts w:asciiTheme="minorHAnsi" w:hAnsiTheme="minorHAnsi" w:cstheme="minorHAnsi"/>
              </w:rPr>
            </w:pPr>
            <w:r w:rsidRPr="000848CD">
              <w:rPr>
                <w:rFonts w:asciiTheme="minorHAnsi" w:hAnsiTheme="minorHAnsi" w:cstheme="minorHAnsi"/>
              </w:rPr>
              <w:t>Крім того, ж</w:t>
            </w:r>
            <w:r w:rsidR="00D85526" w:rsidRPr="000848CD">
              <w:rPr>
                <w:rFonts w:asciiTheme="minorHAnsi" w:hAnsiTheme="minorHAnsi" w:cstheme="minorHAnsi"/>
              </w:rPr>
              <w:t xml:space="preserve">орстка система оцінок </w:t>
            </w:r>
            <w:r w:rsidR="00D85526" w:rsidRPr="000848CD">
              <w:rPr>
                <w:rFonts w:asciiTheme="minorHAnsi" w:hAnsiTheme="minorHAnsi" w:cstheme="minorHAnsi"/>
                <w:bCs/>
              </w:rPr>
              <w:t xml:space="preserve">несе ризики появи </w:t>
            </w:r>
            <w:r w:rsidR="00D85526" w:rsidRPr="000848CD">
              <w:rPr>
                <w:rFonts w:asciiTheme="minorHAnsi" w:hAnsiTheme="minorHAnsi" w:cstheme="minorHAnsi"/>
              </w:rPr>
              <w:t>конкуренції та недовіри у суддівському колективі, а також появи конфлікт</w:t>
            </w:r>
            <w:r w:rsidR="00342F1C" w:rsidRPr="000848CD">
              <w:rPr>
                <w:rFonts w:asciiTheme="minorHAnsi" w:hAnsiTheme="minorHAnsi" w:cstheme="minorHAnsi"/>
              </w:rPr>
              <w:t>ів</w:t>
            </w:r>
            <w:r w:rsidR="00D85526" w:rsidRPr="000848CD">
              <w:rPr>
                <w:rFonts w:asciiTheme="minorHAnsi" w:hAnsiTheme="minorHAnsi" w:cstheme="minorHAnsi"/>
              </w:rPr>
              <w:t xml:space="preserve"> між суддями. </w:t>
            </w:r>
            <w:r w:rsidRPr="000848CD">
              <w:rPr>
                <w:rFonts w:asciiTheme="minorHAnsi" w:hAnsiTheme="minorHAnsi" w:cstheme="minorHAnsi"/>
              </w:rPr>
              <w:t xml:space="preserve">Наприклад, різні правові позиції судді, який проходить оцінювання, та суб'єкта оцінювання через прогалини </w:t>
            </w:r>
            <w:r w:rsidR="001F081A" w:rsidRPr="000848CD">
              <w:rPr>
                <w:rFonts w:asciiTheme="minorHAnsi" w:hAnsiTheme="minorHAnsi" w:cstheme="minorHAnsi"/>
              </w:rPr>
              <w:t>у</w:t>
            </w:r>
            <w:r w:rsidRPr="000848CD">
              <w:rPr>
                <w:rFonts w:asciiTheme="minorHAnsi" w:hAnsiTheme="minorHAnsi" w:cstheme="minorHAnsi"/>
              </w:rPr>
              <w:t xml:space="preserve"> законодавстві</w:t>
            </w:r>
            <w:r w:rsidR="001F081A" w:rsidRPr="000848CD">
              <w:rPr>
                <w:rFonts w:asciiTheme="minorHAnsi" w:hAnsiTheme="minorHAnsi" w:cstheme="minorHAnsi"/>
              </w:rPr>
              <w:t xml:space="preserve">, </w:t>
            </w:r>
            <w:r w:rsidRPr="000848CD">
              <w:rPr>
                <w:rFonts w:asciiTheme="minorHAnsi" w:hAnsiTheme="minorHAnsi" w:cstheme="minorHAnsi"/>
              </w:rPr>
              <w:t xml:space="preserve">неузгодженість </w:t>
            </w:r>
            <w:r w:rsidRPr="000848CD">
              <w:rPr>
                <w:rFonts w:asciiTheme="minorHAnsi" w:hAnsiTheme="minorHAnsi" w:cstheme="minorHAnsi"/>
              </w:rPr>
              <w:lastRenderedPageBreak/>
              <w:t>судової практики</w:t>
            </w:r>
            <w:r w:rsidR="001F081A" w:rsidRPr="000848CD">
              <w:rPr>
                <w:rFonts w:asciiTheme="minorHAnsi" w:hAnsiTheme="minorHAnsi" w:cstheme="minorHAnsi"/>
              </w:rPr>
              <w:t>,</w:t>
            </w:r>
            <w:r w:rsidRPr="000848CD">
              <w:rPr>
                <w:rFonts w:asciiTheme="minorHAnsi" w:hAnsiTheme="minorHAnsi" w:cstheme="minorHAnsi"/>
              </w:rPr>
              <w:t xml:space="preserve"> можуть</w:t>
            </w:r>
            <w:r w:rsidR="001F081A" w:rsidRPr="000848CD">
              <w:rPr>
                <w:rFonts w:asciiTheme="minorHAnsi" w:hAnsiTheme="minorHAnsi" w:cstheme="minorHAnsi"/>
              </w:rPr>
              <w:t xml:space="preserve"> бути розтлумачені</w:t>
            </w:r>
            <w:r w:rsidRPr="000848CD">
              <w:rPr>
                <w:rFonts w:asciiTheme="minorHAnsi" w:hAnsiTheme="minorHAnsi" w:cstheme="minorHAnsi"/>
              </w:rPr>
              <w:t xml:space="preserve"> суб'єктом оцінювання як «помилки» такого судді, що несправедливо впливатиме на результати.</w:t>
            </w:r>
          </w:p>
          <w:p w14:paraId="222DD4DC" w14:textId="1C5A8277" w:rsidR="00551D72" w:rsidRPr="000848CD" w:rsidRDefault="001E25AE" w:rsidP="00AE7AD4">
            <w:pPr>
              <w:pStyle w:val="a5"/>
              <w:jc w:val="both"/>
              <w:rPr>
                <w:rFonts w:asciiTheme="minorHAnsi" w:hAnsiTheme="minorHAnsi" w:cstheme="minorHAnsi"/>
              </w:rPr>
            </w:pPr>
            <w:r w:rsidRPr="000848CD">
              <w:rPr>
                <w:rFonts w:asciiTheme="minorHAnsi" w:hAnsiTheme="minorHAnsi" w:cstheme="minorHAnsi"/>
                <w:bCs/>
              </w:rPr>
              <w:t>Водночас</w:t>
            </w:r>
            <w:r w:rsidR="00D72691" w:rsidRPr="000848CD">
              <w:rPr>
                <w:rFonts w:asciiTheme="minorHAnsi" w:hAnsiTheme="minorHAnsi" w:cstheme="minorHAnsi"/>
                <w:bCs/>
              </w:rPr>
              <w:t xml:space="preserve">, м'яка модель </w:t>
            </w:r>
            <w:r w:rsidR="00D72691" w:rsidRPr="000848CD">
              <w:rPr>
                <w:rFonts w:asciiTheme="minorHAnsi" w:hAnsiTheme="minorHAnsi" w:cstheme="minorHAnsi"/>
              </w:rPr>
              <w:t xml:space="preserve">оцінювання </w:t>
            </w:r>
            <w:r w:rsidRPr="000848CD">
              <w:rPr>
                <w:rFonts w:asciiTheme="minorHAnsi" w:hAnsiTheme="minorHAnsi" w:cstheme="minorHAnsi"/>
              </w:rPr>
              <w:t>прижиматиметься</w:t>
            </w:r>
            <w:r w:rsidR="00D72691" w:rsidRPr="000848CD">
              <w:rPr>
                <w:rFonts w:asciiTheme="minorHAnsi" w:hAnsiTheme="minorHAnsi" w:cstheme="minorHAnsi"/>
              </w:rPr>
              <w:t xml:space="preserve"> як порада, рекомендація, можливість розвитку, конструктивний зворотний зв’язок, а не як контроль чи покарання, та буде </w:t>
            </w:r>
            <w:r w:rsidR="00D85526" w:rsidRPr="000848CD">
              <w:rPr>
                <w:rFonts w:asciiTheme="minorHAnsi" w:hAnsiTheme="minorHAnsi" w:cstheme="minorHAnsi"/>
              </w:rPr>
              <w:t>спри</w:t>
            </w:r>
            <w:r w:rsidR="00AE7AD4" w:rsidRPr="000848CD">
              <w:rPr>
                <w:rFonts w:asciiTheme="minorHAnsi" w:hAnsiTheme="minorHAnsi" w:cstheme="minorHAnsi"/>
              </w:rPr>
              <w:t>яти</w:t>
            </w:r>
            <w:r w:rsidR="00D85526" w:rsidRPr="000848CD">
              <w:rPr>
                <w:rFonts w:asciiTheme="minorHAnsi" w:hAnsiTheme="minorHAnsi" w:cstheme="minorHAnsi"/>
              </w:rPr>
              <w:t xml:space="preserve"> співпраці, взаємній під</w:t>
            </w:r>
            <w:r w:rsidR="00D72691" w:rsidRPr="000848CD">
              <w:rPr>
                <w:rFonts w:asciiTheme="minorHAnsi" w:hAnsiTheme="minorHAnsi" w:cstheme="minorHAnsi"/>
              </w:rPr>
              <w:t>тримці та обміну досвідом.</w:t>
            </w:r>
          </w:p>
          <w:p w14:paraId="534BCE6B" w14:textId="77777777" w:rsidR="00D85526" w:rsidRPr="000848CD" w:rsidRDefault="00D72691" w:rsidP="00AE7AD4">
            <w:pPr>
              <w:pStyle w:val="a5"/>
              <w:jc w:val="both"/>
              <w:rPr>
                <w:rFonts w:asciiTheme="minorHAnsi" w:hAnsiTheme="minorHAnsi" w:cstheme="minorHAnsi"/>
              </w:rPr>
            </w:pPr>
            <w:r w:rsidRPr="000848CD">
              <w:rPr>
                <w:rFonts w:asciiTheme="minorHAnsi" w:hAnsiTheme="minorHAnsi" w:cstheme="minorHAnsi"/>
                <w:bCs/>
              </w:rPr>
              <w:t xml:space="preserve">В результаті застосування м’якої моделі оцінювання буде досягнута дійсна мета - </w:t>
            </w:r>
            <w:r w:rsidR="00D85526" w:rsidRPr="000848CD">
              <w:rPr>
                <w:rFonts w:asciiTheme="minorHAnsi" w:hAnsiTheme="minorHAnsi" w:cstheme="minorHAnsi"/>
              </w:rPr>
              <w:t>підтримка та мотивація</w:t>
            </w:r>
            <w:r w:rsidRPr="000848CD">
              <w:rPr>
                <w:rFonts w:asciiTheme="minorHAnsi" w:hAnsiTheme="minorHAnsi" w:cstheme="minorHAnsi"/>
              </w:rPr>
              <w:t xml:space="preserve"> судді</w:t>
            </w:r>
            <w:r w:rsidR="00D85526" w:rsidRPr="000848CD">
              <w:rPr>
                <w:rFonts w:asciiTheme="minorHAnsi" w:hAnsiTheme="minorHAnsi" w:cstheme="minorHAnsi"/>
              </w:rPr>
              <w:t xml:space="preserve"> до вдосконалення без тиску.</w:t>
            </w:r>
          </w:p>
          <w:p w14:paraId="1E3AB830" w14:textId="77777777" w:rsidR="00A31940" w:rsidRPr="000848CD" w:rsidRDefault="00A31940" w:rsidP="00D85526">
            <w:pPr>
              <w:rPr>
                <w:rFonts w:cstheme="minorHAnsi"/>
                <w:sz w:val="24"/>
                <w:szCs w:val="24"/>
              </w:rPr>
            </w:pPr>
          </w:p>
        </w:tc>
      </w:tr>
      <w:tr w:rsidR="00551D72" w:rsidRPr="000848CD" w14:paraId="602444F5" w14:textId="77777777" w:rsidTr="00391438">
        <w:tc>
          <w:tcPr>
            <w:tcW w:w="1911" w:type="dxa"/>
          </w:tcPr>
          <w:p w14:paraId="462B0C8A" w14:textId="77777777" w:rsidR="00A31940" w:rsidRPr="000848CD" w:rsidRDefault="003C1F6D" w:rsidP="00A31940">
            <w:pPr>
              <w:rPr>
                <w:rFonts w:cstheme="minorHAnsi"/>
                <w:sz w:val="24"/>
                <w:szCs w:val="24"/>
              </w:rPr>
            </w:pPr>
            <w:r w:rsidRPr="000848CD">
              <w:rPr>
                <w:rFonts w:cstheme="minorHAnsi"/>
                <w:sz w:val="24"/>
                <w:szCs w:val="24"/>
              </w:rPr>
              <w:lastRenderedPageBreak/>
              <w:t>Абзац перший пункту 6 розділу І «Загальні положення»</w:t>
            </w:r>
          </w:p>
        </w:tc>
        <w:tc>
          <w:tcPr>
            <w:tcW w:w="3920" w:type="dxa"/>
          </w:tcPr>
          <w:p w14:paraId="7C8CD5BB" w14:textId="77777777" w:rsidR="00C94612" w:rsidRPr="000848CD" w:rsidRDefault="00C94612" w:rsidP="003C1F6D">
            <w:pPr>
              <w:pBdr>
                <w:top w:val="nil"/>
                <w:left w:val="nil"/>
                <w:bottom w:val="nil"/>
                <w:right w:val="nil"/>
                <w:between w:val="nil"/>
              </w:pBdr>
              <w:tabs>
                <w:tab w:val="left" w:pos="142"/>
                <w:tab w:val="left" w:pos="993"/>
              </w:tabs>
              <w:jc w:val="both"/>
              <w:rPr>
                <w:rFonts w:eastAsia="Times New Roman" w:cstheme="minorHAnsi"/>
                <w:sz w:val="24"/>
                <w:szCs w:val="24"/>
              </w:rPr>
            </w:pPr>
            <w:r w:rsidRPr="000848CD">
              <w:rPr>
                <w:rFonts w:eastAsia="Times New Roman" w:cstheme="minorHAnsi"/>
                <w:sz w:val="24"/>
                <w:szCs w:val="24"/>
              </w:rPr>
              <w:t>Об’єктом регулярного оцінювання є професійна діяльність та кваліфікація судді.</w:t>
            </w:r>
          </w:p>
          <w:p w14:paraId="41F071B3" w14:textId="77777777" w:rsidR="00A31940" w:rsidRPr="000848CD" w:rsidRDefault="00A31940" w:rsidP="00A31940">
            <w:pPr>
              <w:rPr>
                <w:rFonts w:cstheme="minorHAnsi"/>
                <w:sz w:val="24"/>
                <w:szCs w:val="24"/>
              </w:rPr>
            </w:pPr>
          </w:p>
        </w:tc>
        <w:tc>
          <w:tcPr>
            <w:tcW w:w="4404" w:type="dxa"/>
          </w:tcPr>
          <w:p w14:paraId="4046C927" w14:textId="77777777" w:rsidR="00750132" w:rsidRPr="000848CD" w:rsidRDefault="00750132" w:rsidP="00750132">
            <w:pPr>
              <w:rPr>
                <w:rFonts w:eastAsia="Times New Roman" w:cstheme="minorHAnsi"/>
                <w:sz w:val="24"/>
                <w:szCs w:val="24"/>
              </w:rPr>
            </w:pPr>
            <w:r w:rsidRPr="000848CD">
              <w:rPr>
                <w:rFonts w:eastAsia="Times New Roman" w:cstheme="minorHAnsi"/>
                <w:sz w:val="24"/>
                <w:szCs w:val="24"/>
              </w:rPr>
              <w:t xml:space="preserve">Об'єктом </w:t>
            </w:r>
            <w:proofErr w:type="spellStart"/>
            <w:r w:rsidRPr="000848CD">
              <w:rPr>
                <w:rFonts w:eastAsia="Times New Roman" w:cstheme="minorHAnsi"/>
                <w:sz w:val="24"/>
                <w:szCs w:val="24"/>
              </w:rPr>
              <w:t>самооцінювання</w:t>
            </w:r>
            <w:proofErr w:type="spellEnd"/>
            <w:r w:rsidRPr="000848CD">
              <w:rPr>
                <w:rFonts w:eastAsia="Times New Roman" w:cstheme="minorHAnsi"/>
                <w:sz w:val="24"/>
                <w:szCs w:val="24"/>
              </w:rPr>
              <w:t xml:space="preserve"> судді є його професійна діяльність та кваліфікація.</w:t>
            </w:r>
          </w:p>
          <w:p w14:paraId="769FB0EF" w14:textId="77777777" w:rsidR="00750132" w:rsidRPr="000848CD" w:rsidRDefault="00750132" w:rsidP="00750132">
            <w:pPr>
              <w:rPr>
                <w:rFonts w:eastAsia="Times New Roman" w:cstheme="minorHAnsi"/>
                <w:sz w:val="24"/>
                <w:szCs w:val="24"/>
              </w:rPr>
            </w:pPr>
            <w:r w:rsidRPr="000848CD">
              <w:rPr>
                <w:rFonts w:eastAsia="Times New Roman" w:cstheme="minorHAnsi"/>
                <w:sz w:val="24"/>
                <w:szCs w:val="24"/>
              </w:rPr>
              <w:t>Об’єктом оцінювання тренерами НШСУ є кваліфікація судді.</w:t>
            </w:r>
          </w:p>
          <w:p w14:paraId="6753C3DF" w14:textId="18318ECA" w:rsidR="00750132" w:rsidRPr="000848CD" w:rsidRDefault="002B7A75" w:rsidP="00750132">
            <w:pPr>
              <w:rPr>
                <w:rFonts w:eastAsia="Times New Roman" w:cstheme="minorHAnsi"/>
                <w:sz w:val="24"/>
                <w:szCs w:val="24"/>
              </w:rPr>
            </w:pPr>
            <w:r w:rsidRPr="000848CD">
              <w:rPr>
                <w:rFonts w:eastAsia="Times New Roman" w:cstheme="minorHAnsi"/>
                <w:sz w:val="24"/>
                <w:szCs w:val="24"/>
              </w:rPr>
              <w:t xml:space="preserve">Об'єктом оцінювання судді іншими суддями </w:t>
            </w:r>
            <w:r w:rsidR="0088306F" w:rsidRPr="000848CD">
              <w:rPr>
                <w:rFonts w:eastAsia="Times New Roman" w:cstheme="minorHAnsi"/>
                <w:sz w:val="24"/>
                <w:szCs w:val="24"/>
              </w:rPr>
              <w:t xml:space="preserve">та громадськими організаціями </w:t>
            </w:r>
            <w:r w:rsidRPr="000848CD">
              <w:rPr>
                <w:rFonts w:eastAsia="Times New Roman" w:cstheme="minorHAnsi"/>
                <w:sz w:val="24"/>
                <w:szCs w:val="24"/>
              </w:rPr>
              <w:t>є професійн</w:t>
            </w:r>
            <w:r w:rsidR="0088306F" w:rsidRPr="000848CD">
              <w:rPr>
                <w:rFonts w:eastAsia="Times New Roman" w:cstheme="minorHAnsi"/>
                <w:sz w:val="24"/>
                <w:szCs w:val="24"/>
              </w:rPr>
              <w:t>а</w:t>
            </w:r>
            <w:r w:rsidR="00F15960" w:rsidRPr="000848CD">
              <w:rPr>
                <w:rFonts w:eastAsia="Times New Roman" w:cstheme="minorHAnsi"/>
                <w:sz w:val="24"/>
                <w:szCs w:val="24"/>
              </w:rPr>
              <w:t xml:space="preserve"> (етична)</w:t>
            </w:r>
            <w:r w:rsidR="0088306F" w:rsidRPr="000848CD">
              <w:rPr>
                <w:rFonts w:eastAsia="Times New Roman" w:cstheme="minorHAnsi"/>
                <w:sz w:val="24"/>
                <w:szCs w:val="24"/>
              </w:rPr>
              <w:t xml:space="preserve"> культура</w:t>
            </w:r>
            <w:r w:rsidRPr="000848CD">
              <w:rPr>
                <w:rFonts w:eastAsia="Times New Roman" w:cstheme="minorHAnsi"/>
                <w:sz w:val="24"/>
                <w:szCs w:val="24"/>
              </w:rPr>
              <w:t xml:space="preserve"> судді.</w:t>
            </w:r>
          </w:p>
          <w:p w14:paraId="138E3661" w14:textId="77777777" w:rsidR="00A31940" w:rsidRPr="000848CD" w:rsidRDefault="00A31940" w:rsidP="00430E2D">
            <w:pPr>
              <w:rPr>
                <w:rFonts w:cstheme="minorHAnsi"/>
                <w:sz w:val="24"/>
                <w:szCs w:val="24"/>
              </w:rPr>
            </w:pPr>
          </w:p>
        </w:tc>
        <w:tc>
          <w:tcPr>
            <w:tcW w:w="4893" w:type="dxa"/>
          </w:tcPr>
          <w:p w14:paraId="51C8DE16" w14:textId="10CAC334" w:rsidR="00A31940" w:rsidRPr="000848CD" w:rsidRDefault="00F15960" w:rsidP="00F15960">
            <w:pPr>
              <w:jc w:val="both"/>
              <w:rPr>
                <w:rFonts w:cstheme="minorHAnsi"/>
                <w:sz w:val="24"/>
                <w:szCs w:val="24"/>
              </w:rPr>
            </w:pPr>
            <w:r w:rsidRPr="000848CD">
              <w:rPr>
                <w:rFonts w:cstheme="minorHAnsi"/>
                <w:sz w:val="24"/>
                <w:szCs w:val="24"/>
              </w:rPr>
              <w:t>В</w:t>
            </w:r>
            <w:r w:rsidR="00750132" w:rsidRPr="000848CD">
              <w:rPr>
                <w:rFonts w:cstheme="minorHAnsi"/>
                <w:sz w:val="24"/>
                <w:szCs w:val="24"/>
              </w:rPr>
              <w:t xml:space="preserve"> </w:t>
            </w:r>
            <w:r w:rsidRPr="000848CD">
              <w:rPr>
                <w:rFonts w:cstheme="minorHAnsi"/>
                <w:sz w:val="24"/>
                <w:szCs w:val="24"/>
              </w:rPr>
              <w:t xml:space="preserve">запропонованій Комісією </w:t>
            </w:r>
            <w:r w:rsidR="00750132" w:rsidRPr="000848CD">
              <w:rPr>
                <w:rFonts w:cstheme="minorHAnsi"/>
                <w:sz w:val="24"/>
                <w:szCs w:val="24"/>
              </w:rPr>
              <w:t xml:space="preserve">редакції формулювання визначення об'єкту оцінювання фактично зводиться до визначення рівня правової підготовки та загальних професійних якостей суддів. </w:t>
            </w:r>
            <w:r w:rsidR="008914B9" w:rsidRPr="000848CD">
              <w:rPr>
                <w:rFonts w:cstheme="minorHAnsi"/>
                <w:sz w:val="24"/>
                <w:szCs w:val="24"/>
              </w:rPr>
              <w:t>Однак</w:t>
            </w:r>
            <w:r w:rsidR="00750132" w:rsidRPr="000848CD">
              <w:rPr>
                <w:rFonts w:cstheme="minorHAnsi"/>
                <w:sz w:val="24"/>
                <w:szCs w:val="24"/>
              </w:rPr>
              <w:t xml:space="preserve"> ці критерії є об'єктами кваліфікаційного оцінювання.</w:t>
            </w:r>
          </w:p>
          <w:p w14:paraId="21FCCA56" w14:textId="62AD1628" w:rsidR="00750132" w:rsidRPr="000848CD" w:rsidRDefault="008914B9" w:rsidP="00F15960">
            <w:pPr>
              <w:jc w:val="both"/>
              <w:rPr>
                <w:rFonts w:cstheme="minorHAnsi"/>
                <w:sz w:val="24"/>
                <w:szCs w:val="24"/>
              </w:rPr>
            </w:pPr>
            <w:r w:rsidRPr="000848CD">
              <w:rPr>
                <w:rFonts w:cstheme="minorHAnsi"/>
                <w:sz w:val="24"/>
                <w:szCs w:val="24"/>
              </w:rPr>
              <w:t>Водночас</w:t>
            </w:r>
            <w:r w:rsidR="00750132" w:rsidRPr="000848CD">
              <w:rPr>
                <w:rFonts w:cstheme="minorHAnsi"/>
                <w:sz w:val="24"/>
                <w:szCs w:val="24"/>
              </w:rPr>
              <w:t xml:space="preserve">, у п. 56 Висновку №10 (2007) КРЄС зазначала, що оцінювання не повинно зводитися до визначення рівня правової підготовки та загальних професійних якостей суддів, а й включати більш особистісну інформацію, таку як особисті якості та уміння спілкуватися. Якщо практика суддівської </w:t>
            </w:r>
            <w:r w:rsidR="00750132" w:rsidRPr="000848CD">
              <w:rPr>
                <w:rFonts w:cstheme="minorHAnsi"/>
                <w:sz w:val="24"/>
                <w:szCs w:val="24"/>
              </w:rPr>
              <w:lastRenderedPageBreak/>
              <w:t>роботи передбачає особливі технічні навички та особисті якості, було б бажано прийти до певного спільного рішення на європейському рівні щодо їх ідентифікації. У цьому відношенні судова рада повинна відігравати головну роль у визначенні загальних критеріїв оцінювання. Проте судова рада не повинна заміняти собою відповідний судовий орган, наділений повноваженням з проведення оцінювання окремих суддів.</w:t>
            </w:r>
          </w:p>
          <w:p w14:paraId="79EAFEA2" w14:textId="77777777" w:rsidR="00430E2D" w:rsidRPr="000848CD" w:rsidRDefault="00430E2D" w:rsidP="00750132">
            <w:pPr>
              <w:rPr>
                <w:rFonts w:cstheme="minorHAnsi"/>
                <w:sz w:val="24"/>
                <w:szCs w:val="24"/>
              </w:rPr>
            </w:pPr>
          </w:p>
          <w:p w14:paraId="4737924C" w14:textId="77777777" w:rsidR="00430E2D" w:rsidRPr="000848CD" w:rsidRDefault="00430E2D" w:rsidP="00206032">
            <w:pPr>
              <w:jc w:val="both"/>
              <w:rPr>
                <w:rFonts w:cstheme="minorHAnsi"/>
                <w:sz w:val="24"/>
                <w:szCs w:val="24"/>
              </w:rPr>
            </w:pPr>
            <w:r w:rsidRPr="000848CD">
              <w:rPr>
                <w:rFonts w:cstheme="minorHAnsi"/>
                <w:sz w:val="24"/>
                <w:szCs w:val="24"/>
              </w:rPr>
              <w:t>Так, стаття 90 Закону України «Про судоустрій і статус суддів» визначає</w:t>
            </w:r>
            <w:r w:rsidRPr="000848CD">
              <w:rPr>
                <w:rFonts w:cstheme="minorHAnsi"/>
                <w:sz w:val="24"/>
                <w:szCs w:val="24"/>
                <w:shd w:val="clear" w:color="auto" w:fill="FFFFFF"/>
              </w:rPr>
              <w:t xml:space="preserve"> метою регулярного оцінювання  виявлення індивідуальних потреб судді щодо вдосконалення, стимулювання його до підтримання кваліфікації на належному рівні та професійного зростання.</w:t>
            </w:r>
          </w:p>
          <w:p w14:paraId="39F45AC8" w14:textId="77777777" w:rsidR="00750132" w:rsidRPr="000848CD" w:rsidRDefault="00750132" w:rsidP="00206032">
            <w:pPr>
              <w:jc w:val="both"/>
              <w:rPr>
                <w:rFonts w:cstheme="minorHAnsi"/>
                <w:sz w:val="24"/>
                <w:szCs w:val="24"/>
              </w:rPr>
            </w:pPr>
          </w:p>
          <w:p w14:paraId="6E4B7715" w14:textId="77777777" w:rsidR="00750132" w:rsidRPr="000848CD" w:rsidRDefault="00750132" w:rsidP="00206032">
            <w:pPr>
              <w:jc w:val="both"/>
              <w:rPr>
                <w:rFonts w:cstheme="minorHAnsi"/>
                <w:sz w:val="24"/>
                <w:szCs w:val="24"/>
              </w:rPr>
            </w:pPr>
            <w:r w:rsidRPr="000848CD">
              <w:rPr>
                <w:rFonts w:cstheme="minorHAnsi"/>
                <w:sz w:val="24"/>
                <w:szCs w:val="24"/>
              </w:rPr>
              <w:t>Отже, професійна діяльність та кваліфікація судді може бути об'єктивно оцінена самим суддею та тренерами НШСУ. У той час, як інші судді та громадські організації мають оцінювати інші якості судді</w:t>
            </w:r>
            <w:r w:rsidR="002B7A75" w:rsidRPr="000848CD">
              <w:rPr>
                <w:rFonts w:cstheme="minorHAnsi"/>
                <w:sz w:val="24"/>
                <w:szCs w:val="24"/>
              </w:rPr>
              <w:t>.</w:t>
            </w:r>
          </w:p>
        </w:tc>
      </w:tr>
      <w:tr w:rsidR="00551D72" w:rsidRPr="000848CD" w14:paraId="669B52A3" w14:textId="77777777" w:rsidTr="00391438">
        <w:tc>
          <w:tcPr>
            <w:tcW w:w="1911" w:type="dxa"/>
          </w:tcPr>
          <w:p w14:paraId="6A764D3C" w14:textId="77777777" w:rsidR="00C94612" w:rsidRPr="000848CD" w:rsidRDefault="00551D72" w:rsidP="00C94612">
            <w:pPr>
              <w:rPr>
                <w:rFonts w:cstheme="minorHAnsi"/>
                <w:sz w:val="24"/>
                <w:szCs w:val="24"/>
              </w:rPr>
            </w:pPr>
            <w:r w:rsidRPr="000848CD">
              <w:rPr>
                <w:rFonts w:cstheme="minorHAnsi"/>
                <w:sz w:val="24"/>
                <w:szCs w:val="24"/>
              </w:rPr>
              <w:lastRenderedPageBreak/>
              <w:t>Пункт 7 розділу І «Загальні положення»</w:t>
            </w:r>
          </w:p>
        </w:tc>
        <w:tc>
          <w:tcPr>
            <w:tcW w:w="3920" w:type="dxa"/>
          </w:tcPr>
          <w:p w14:paraId="577DD5A8" w14:textId="77777777" w:rsidR="00C94612" w:rsidRPr="000848CD" w:rsidRDefault="00C94612" w:rsidP="00C94612">
            <w:pPr>
              <w:pBdr>
                <w:top w:val="nil"/>
                <w:left w:val="nil"/>
                <w:bottom w:val="nil"/>
                <w:right w:val="nil"/>
                <w:between w:val="nil"/>
              </w:pBdr>
              <w:tabs>
                <w:tab w:val="left" w:pos="993"/>
              </w:tabs>
              <w:jc w:val="both"/>
              <w:rPr>
                <w:rFonts w:eastAsia="Times New Roman" w:cstheme="minorHAnsi"/>
                <w:sz w:val="24"/>
                <w:szCs w:val="24"/>
              </w:rPr>
            </w:pPr>
            <w:r w:rsidRPr="000848CD">
              <w:rPr>
                <w:rFonts w:eastAsia="Times New Roman" w:cstheme="minorHAnsi"/>
                <w:sz w:val="24"/>
                <w:szCs w:val="24"/>
              </w:rPr>
              <w:t xml:space="preserve">Під час проведення регулярного оцінювання суддя має право ознайомлюватися з результатами (анкетами) його оцінювання, надавати пояснення та зауваження щодо оцінок, а також брати участь в обговоренні питання щодо визначення результатів оцінювання </w:t>
            </w:r>
            <w:r w:rsidRPr="000848CD">
              <w:rPr>
                <w:rFonts w:eastAsia="Times New Roman" w:cstheme="minorHAnsi"/>
                <w:sz w:val="24"/>
                <w:szCs w:val="24"/>
              </w:rPr>
              <w:lastRenderedPageBreak/>
              <w:t>судді іншими суддями відповідного суду.</w:t>
            </w:r>
          </w:p>
          <w:p w14:paraId="117A663A" w14:textId="77777777" w:rsidR="00C94612" w:rsidRPr="000848CD" w:rsidRDefault="00C94612" w:rsidP="00C94612">
            <w:pPr>
              <w:rPr>
                <w:rFonts w:cstheme="minorHAnsi"/>
                <w:sz w:val="24"/>
                <w:szCs w:val="24"/>
              </w:rPr>
            </w:pPr>
          </w:p>
        </w:tc>
        <w:tc>
          <w:tcPr>
            <w:tcW w:w="4404" w:type="dxa"/>
          </w:tcPr>
          <w:p w14:paraId="1FB06A88" w14:textId="77777777" w:rsidR="00C94612" w:rsidRPr="000848CD" w:rsidRDefault="00C94612" w:rsidP="00C94612">
            <w:pPr>
              <w:pBdr>
                <w:top w:val="nil"/>
                <w:left w:val="nil"/>
                <w:bottom w:val="nil"/>
                <w:right w:val="nil"/>
                <w:between w:val="nil"/>
              </w:pBdr>
              <w:tabs>
                <w:tab w:val="left" w:pos="993"/>
              </w:tabs>
              <w:jc w:val="both"/>
              <w:rPr>
                <w:rFonts w:eastAsia="Times New Roman" w:cstheme="minorHAnsi"/>
                <w:sz w:val="24"/>
                <w:szCs w:val="24"/>
              </w:rPr>
            </w:pPr>
            <w:r w:rsidRPr="000848CD">
              <w:rPr>
                <w:rFonts w:eastAsia="Times New Roman" w:cstheme="minorHAnsi"/>
                <w:sz w:val="24"/>
                <w:szCs w:val="24"/>
              </w:rPr>
              <w:lastRenderedPageBreak/>
              <w:t xml:space="preserve">Під час проведення регулярного оцінювання суддя має право ознайомлюватися з результатами (анкетами) його оцінювання, отримувати пояснення від суб’єктів оцінювання щодо оцінок, надавати пояснення та зауваження щодо оцінок, а також брати участь в обговоренні питання щодо </w:t>
            </w:r>
            <w:r w:rsidRPr="000848CD">
              <w:rPr>
                <w:rFonts w:eastAsia="Times New Roman" w:cstheme="minorHAnsi"/>
                <w:sz w:val="24"/>
                <w:szCs w:val="24"/>
              </w:rPr>
              <w:lastRenderedPageBreak/>
              <w:t>визначення результатів оцінювання судді іншими суддями відповідного суду.</w:t>
            </w:r>
          </w:p>
          <w:p w14:paraId="4DF3A45E" w14:textId="77777777" w:rsidR="00C94612" w:rsidRPr="000848CD" w:rsidRDefault="00C94612" w:rsidP="00C94612">
            <w:pPr>
              <w:rPr>
                <w:rFonts w:cstheme="minorHAnsi"/>
                <w:sz w:val="24"/>
                <w:szCs w:val="24"/>
              </w:rPr>
            </w:pPr>
          </w:p>
        </w:tc>
        <w:tc>
          <w:tcPr>
            <w:tcW w:w="4893" w:type="dxa"/>
          </w:tcPr>
          <w:p w14:paraId="16F5967F" w14:textId="1D037C53" w:rsidR="00C94612" w:rsidRPr="000848CD" w:rsidRDefault="002B7A75" w:rsidP="00507E84">
            <w:pPr>
              <w:jc w:val="both"/>
              <w:rPr>
                <w:rFonts w:cstheme="minorHAnsi"/>
                <w:sz w:val="24"/>
                <w:szCs w:val="24"/>
              </w:rPr>
            </w:pPr>
            <w:r w:rsidRPr="000848CD">
              <w:rPr>
                <w:rFonts w:cstheme="minorHAnsi"/>
                <w:sz w:val="24"/>
                <w:szCs w:val="24"/>
              </w:rPr>
              <w:lastRenderedPageBreak/>
              <w:t xml:space="preserve">Надання судді, щодо якого проведено оцінювання іншим суддею, </w:t>
            </w:r>
            <w:r w:rsidR="00295586" w:rsidRPr="000848CD">
              <w:rPr>
                <w:rFonts w:cstheme="minorHAnsi"/>
                <w:sz w:val="24"/>
                <w:szCs w:val="24"/>
              </w:rPr>
              <w:t>права лише надати свої пояснення та зауваження щодо оцінок, тобто без права на отримання від суб'єкт</w:t>
            </w:r>
            <w:r w:rsidR="006A5DD3" w:rsidRPr="000848CD">
              <w:rPr>
                <w:rFonts w:cstheme="minorHAnsi"/>
                <w:sz w:val="24"/>
                <w:szCs w:val="24"/>
              </w:rPr>
              <w:t>а</w:t>
            </w:r>
            <w:r w:rsidR="00295586" w:rsidRPr="000848CD">
              <w:rPr>
                <w:rFonts w:cstheme="minorHAnsi"/>
                <w:sz w:val="24"/>
                <w:szCs w:val="24"/>
              </w:rPr>
              <w:t xml:space="preserve"> оцінювання пояснень щодо таких оцінок, створить ризик </w:t>
            </w:r>
            <w:r w:rsidR="00507E84" w:rsidRPr="000848CD">
              <w:rPr>
                <w:rFonts w:cstheme="minorHAnsi"/>
                <w:sz w:val="24"/>
                <w:szCs w:val="24"/>
              </w:rPr>
              <w:t>необґрунтованої</w:t>
            </w:r>
            <w:r w:rsidR="00295586" w:rsidRPr="000848CD">
              <w:rPr>
                <w:rFonts w:cstheme="minorHAnsi"/>
                <w:sz w:val="24"/>
                <w:szCs w:val="24"/>
              </w:rPr>
              <w:t xml:space="preserve"> та упередженої оцінки.</w:t>
            </w:r>
          </w:p>
        </w:tc>
      </w:tr>
      <w:tr w:rsidR="00551D72" w:rsidRPr="000848CD" w14:paraId="6AFB22B5" w14:textId="77777777" w:rsidTr="00391438">
        <w:tc>
          <w:tcPr>
            <w:tcW w:w="1911" w:type="dxa"/>
          </w:tcPr>
          <w:p w14:paraId="6FBE2282" w14:textId="77777777" w:rsidR="00C94612" w:rsidRPr="000848CD" w:rsidRDefault="0088306F" w:rsidP="00C94612">
            <w:pPr>
              <w:rPr>
                <w:rFonts w:cstheme="minorHAnsi"/>
                <w:sz w:val="24"/>
                <w:szCs w:val="24"/>
              </w:rPr>
            </w:pPr>
            <w:r w:rsidRPr="000848CD">
              <w:rPr>
                <w:rFonts w:cstheme="minorHAnsi"/>
                <w:sz w:val="24"/>
                <w:szCs w:val="24"/>
              </w:rPr>
              <w:t>Пункт 8 розділу І «Загальні положення»</w:t>
            </w:r>
          </w:p>
        </w:tc>
        <w:tc>
          <w:tcPr>
            <w:tcW w:w="3920" w:type="dxa"/>
          </w:tcPr>
          <w:p w14:paraId="6C3ED99F" w14:textId="77777777" w:rsidR="00C94612" w:rsidRPr="000848CD" w:rsidRDefault="00C94612" w:rsidP="00C94612">
            <w:pPr>
              <w:pBdr>
                <w:top w:val="nil"/>
                <w:left w:val="nil"/>
                <w:bottom w:val="nil"/>
                <w:right w:val="nil"/>
                <w:between w:val="nil"/>
              </w:pBdr>
              <w:tabs>
                <w:tab w:val="left" w:pos="993"/>
              </w:tabs>
              <w:jc w:val="both"/>
              <w:rPr>
                <w:rFonts w:eastAsia="Times New Roman" w:cstheme="minorHAnsi"/>
                <w:sz w:val="24"/>
                <w:szCs w:val="24"/>
              </w:rPr>
            </w:pPr>
            <w:r w:rsidRPr="000848CD">
              <w:rPr>
                <w:rFonts w:eastAsia="Times New Roman" w:cstheme="minorHAnsi"/>
                <w:sz w:val="24"/>
                <w:szCs w:val="24"/>
              </w:rPr>
              <w:t xml:space="preserve">Під час проведення регулярного оцінювання суддя зобов’язаний заповнити анкету </w:t>
            </w:r>
            <w:proofErr w:type="spellStart"/>
            <w:r w:rsidRPr="000848CD">
              <w:rPr>
                <w:rFonts w:eastAsia="Times New Roman" w:cstheme="minorHAnsi"/>
                <w:sz w:val="24"/>
                <w:szCs w:val="24"/>
              </w:rPr>
              <w:t>самооцінювання</w:t>
            </w:r>
            <w:proofErr w:type="spellEnd"/>
            <w:r w:rsidRPr="000848CD">
              <w:rPr>
                <w:rFonts w:eastAsia="Times New Roman" w:cstheme="minorHAnsi"/>
                <w:sz w:val="24"/>
                <w:szCs w:val="24"/>
              </w:rPr>
              <w:t>, оцінити суддю (скласти анкету оцінювання судді) відповідного суду, що визначено йому для оцінювання автоматизованою системою (Єдиною судовою інформаційно-телекомунікаційною системою), а також дотримуватись інших вимог цього Положення.</w:t>
            </w:r>
          </w:p>
          <w:p w14:paraId="422FA777" w14:textId="77777777" w:rsidR="00C94612" w:rsidRPr="000848CD" w:rsidRDefault="00C94612" w:rsidP="00C94612">
            <w:pPr>
              <w:rPr>
                <w:rFonts w:cstheme="minorHAnsi"/>
                <w:sz w:val="24"/>
                <w:szCs w:val="24"/>
              </w:rPr>
            </w:pPr>
          </w:p>
        </w:tc>
        <w:tc>
          <w:tcPr>
            <w:tcW w:w="4404" w:type="dxa"/>
          </w:tcPr>
          <w:p w14:paraId="39386011" w14:textId="77777777" w:rsidR="00C94612" w:rsidRPr="000848CD" w:rsidRDefault="00C94612" w:rsidP="00C94612">
            <w:pPr>
              <w:pBdr>
                <w:top w:val="nil"/>
                <w:left w:val="nil"/>
                <w:bottom w:val="nil"/>
                <w:right w:val="nil"/>
                <w:between w:val="nil"/>
              </w:pBdr>
              <w:tabs>
                <w:tab w:val="left" w:pos="993"/>
              </w:tabs>
              <w:jc w:val="both"/>
              <w:rPr>
                <w:rFonts w:eastAsia="Times New Roman" w:cstheme="minorHAnsi"/>
                <w:sz w:val="24"/>
                <w:szCs w:val="24"/>
              </w:rPr>
            </w:pPr>
            <w:r w:rsidRPr="000848CD">
              <w:rPr>
                <w:rFonts w:eastAsia="Times New Roman" w:cstheme="minorHAnsi"/>
                <w:sz w:val="24"/>
                <w:szCs w:val="24"/>
              </w:rPr>
              <w:t xml:space="preserve">Під час проведення регулярного оцінювання суддя має право заповнити анкету </w:t>
            </w:r>
            <w:proofErr w:type="spellStart"/>
            <w:r w:rsidRPr="000848CD">
              <w:rPr>
                <w:rFonts w:eastAsia="Times New Roman" w:cstheme="minorHAnsi"/>
                <w:sz w:val="24"/>
                <w:szCs w:val="24"/>
              </w:rPr>
              <w:t>самооцінювання</w:t>
            </w:r>
            <w:proofErr w:type="spellEnd"/>
            <w:r w:rsidRPr="000848CD">
              <w:rPr>
                <w:rFonts w:eastAsia="Times New Roman" w:cstheme="minorHAnsi"/>
                <w:sz w:val="24"/>
                <w:szCs w:val="24"/>
              </w:rPr>
              <w:t>.</w:t>
            </w:r>
          </w:p>
          <w:p w14:paraId="42CA2BDD" w14:textId="77777777" w:rsidR="00C94612" w:rsidRPr="000848CD" w:rsidRDefault="00C94612" w:rsidP="00C94612">
            <w:pPr>
              <w:pBdr>
                <w:top w:val="nil"/>
                <w:left w:val="nil"/>
                <w:bottom w:val="nil"/>
                <w:right w:val="nil"/>
                <w:between w:val="nil"/>
              </w:pBdr>
              <w:tabs>
                <w:tab w:val="left" w:pos="993"/>
              </w:tabs>
              <w:jc w:val="both"/>
              <w:rPr>
                <w:rFonts w:eastAsia="Times New Roman" w:cstheme="minorHAnsi"/>
                <w:sz w:val="24"/>
                <w:szCs w:val="24"/>
              </w:rPr>
            </w:pPr>
            <w:r w:rsidRPr="000848CD">
              <w:rPr>
                <w:rFonts w:eastAsia="Times New Roman" w:cstheme="minorHAnsi"/>
                <w:sz w:val="24"/>
                <w:szCs w:val="24"/>
              </w:rPr>
              <w:t>Під час проведення регулярного оцінювання суддя зобов'язаний оцінити суддю (скласти анкету оцінювання судді) відповідного суду, що визначено йому для оцінювання автоматизованою системою (Єдиною судовою інформаційно-телекомунікаційною системою), а також дотримуватись інших вимог цього Положення.</w:t>
            </w:r>
          </w:p>
          <w:p w14:paraId="6101A642" w14:textId="1328BBA4" w:rsidR="00C94612" w:rsidRPr="000848CD" w:rsidRDefault="00C94612" w:rsidP="00C94612">
            <w:pPr>
              <w:pBdr>
                <w:top w:val="nil"/>
                <w:left w:val="nil"/>
                <w:bottom w:val="nil"/>
                <w:right w:val="nil"/>
                <w:between w:val="nil"/>
              </w:pBdr>
              <w:tabs>
                <w:tab w:val="left" w:pos="993"/>
              </w:tabs>
              <w:jc w:val="both"/>
              <w:rPr>
                <w:rFonts w:eastAsia="Times New Roman" w:cstheme="minorHAnsi"/>
                <w:sz w:val="24"/>
                <w:szCs w:val="24"/>
              </w:rPr>
            </w:pPr>
            <w:r w:rsidRPr="000848CD">
              <w:rPr>
                <w:rFonts w:eastAsia="Times New Roman" w:cstheme="minorHAnsi"/>
                <w:sz w:val="24"/>
                <w:szCs w:val="24"/>
              </w:rPr>
              <w:t xml:space="preserve">Суддя має право відмовитися оцінювати іншого суддю, </w:t>
            </w:r>
            <w:r w:rsidR="007E37C6" w:rsidRPr="000848CD">
              <w:rPr>
                <w:rFonts w:eastAsia="Times New Roman" w:cstheme="minorHAnsi"/>
                <w:sz w:val="24"/>
                <w:szCs w:val="24"/>
              </w:rPr>
              <w:t>зробивши</w:t>
            </w:r>
            <w:r w:rsidRPr="000848CD">
              <w:rPr>
                <w:rFonts w:eastAsia="Times New Roman" w:cstheme="minorHAnsi"/>
                <w:sz w:val="24"/>
                <w:szCs w:val="24"/>
              </w:rPr>
              <w:t xml:space="preserve"> мотивовану заяву про причини такої відмови.</w:t>
            </w:r>
          </w:p>
          <w:p w14:paraId="17541E2D" w14:textId="77777777" w:rsidR="00C94612" w:rsidRPr="000848CD" w:rsidRDefault="00C94612" w:rsidP="0088306F">
            <w:pPr>
              <w:pBdr>
                <w:top w:val="nil"/>
                <w:left w:val="nil"/>
                <w:bottom w:val="nil"/>
                <w:right w:val="nil"/>
                <w:between w:val="nil"/>
              </w:pBdr>
              <w:tabs>
                <w:tab w:val="left" w:pos="993"/>
              </w:tabs>
              <w:jc w:val="both"/>
              <w:rPr>
                <w:rFonts w:cstheme="minorHAnsi"/>
                <w:sz w:val="24"/>
                <w:szCs w:val="24"/>
              </w:rPr>
            </w:pPr>
          </w:p>
        </w:tc>
        <w:tc>
          <w:tcPr>
            <w:tcW w:w="4893" w:type="dxa"/>
          </w:tcPr>
          <w:p w14:paraId="111662EA" w14:textId="7F58C430" w:rsidR="000F01B4" w:rsidRPr="000848CD" w:rsidRDefault="0072682B" w:rsidP="007E37C6">
            <w:pPr>
              <w:pStyle w:val="a5"/>
              <w:jc w:val="both"/>
              <w:rPr>
                <w:rFonts w:asciiTheme="minorHAnsi" w:hAnsiTheme="minorHAnsi" w:cstheme="minorHAnsi"/>
              </w:rPr>
            </w:pPr>
            <w:proofErr w:type="spellStart"/>
            <w:r w:rsidRPr="000848CD">
              <w:rPr>
                <w:rFonts w:asciiTheme="minorHAnsi" w:hAnsiTheme="minorHAnsi" w:cstheme="minorHAnsi"/>
              </w:rPr>
              <w:t>Самооцінювання</w:t>
            </w:r>
            <w:proofErr w:type="spellEnd"/>
            <w:r w:rsidRPr="000848CD">
              <w:rPr>
                <w:rFonts w:asciiTheme="minorHAnsi" w:hAnsiTheme="minorHAnsi" w:cstheme="minorHAnsi"/>
              </w:rPr>
              <w:t xml:space="preserve"> судді має бути його правом, а не обов'язком, оскільки </w:t>
            </w:r>
            <w:r w:rsidR="000F01B4" w:rsidRPr="000848CD">
              <w:rPr>
                <w:rFonts w:asciiTheme="minorHAnsi" w:hAnsiTheme="minorHAnsi" w:cstheme="minorHAnsi"/>
              </w:rPr>
              <w:t xml:space="preserve">обов’язкове </w:t>
            </w:r>
            <w:proofErr w:type="spellStart"/>
            <w:r w:rsidR="000F01B4" w:rsidRPr="000848CD">
              <w:rPr>
                <w:rFonts w:asciiTheme="minorHAnsi" w:hAnsiTheme="minorHAnsi" w:cstheme="minorHAnsi"/>
              </w:rPr>
              <w:t>самооцінювання</w:t>
            </w:r>
            <w:proofErr w:type="spellEnd"/>
            <w:r w:rsidR="000F01B4" w:rsidRPr="000848CD">
              <w:rPr>
                <w:rFonts w:asciiTheme="minorHAnsi" w:hAnsiTheme="minorHAnsi" w:cstheme="minorHAnsi"/>
              </w:rPr>
              <w:t xml:space="preserve"> може перетворитися на інструмент непрямого контролю чи тиску. Якщо самооцінка є правом, суддя може дати чесний і відвертий аналіз власних сильних та слабких сторін. Інакше </w:t>
            </w:r>
            <w:r w:rsidR="002C21EF" w:rsidRPr="000848CD">
              <w:rPr>
                <w:rFonts w:asciiTheme="minorHAnsi" w:hAnsiTheme="minorHAnsi" w:cstheme="minorHAnsi"/>
              </w:rPr>
              <w:t xml:space="preserve">може виникнути ситуація написання </w:t>
            </w:r>
            <w:r w:rsidR="003D282B" w:rsidRPr="000848CD">
              <w:rPr>
                <w:rFonts w:asciiTheme="minorHAnsi" w:hAnsiTheme="minorHAnsi" w:cstheme="minorHAnsi"/>
              </w:rPr>
              <w:t xml:space="preserve">анкети </w:t>
            </w:r>
            <w:r w:rsidR="000F01B4" w:rsidRPr="000848CD">
              <w:rPr>
                <w:rFonts w:asciiTheme="minorHAnsi" w:hAnsiTheme="minorHAnsi" w:cstheme="minorHAnsi"/>
              </w:rPr>
              <w:t xml:space="preserve">формально «для звіту», а не для </w:t>
            </w:r>
            <w:r w:rsidR="003D282B" w:rsidRPr="000848CD">
              <w:rPr>
                <w:rFonts w:asciiTheme="minorHAnsi" w:hAnsiTheme="minorHAnsi" w:cstheme="minorHAnsi"/>
              </w:rPr>
              <w:t xml:space="preserve">забезпечення </w:t>
            </w:r>
            <w:r w:rsidR="000F01B4" w:rsidRPr="000848CD">
              <w:rPr>
                <w:rFonts w:asciiTheme="minorHAnsi" w:hAnsiTheme="minorHAnsi" w:cstheme="minorHAnsi"/>
              </w:rPr>
              <w:t xml:space="preserve">реального розвитку. Оскільки суддівська професія вимагає високого рівня довіри та відповідальності, надання права на самооцінку підкреслює повагу до гідності судді як незалежного носія </w:t>
            </w:r>
            <w:r w:rsidR="003D282B" w:rsidRPr="000848CD">
              <w:rPr>
                <w:rFonts w:asciiTheme="minorHAnsi" w:hAnsiTheme="minorHAnsi" w:cstheme="minorHAnsi"/>
              </w:rPr>
              <w:t xml:space="preserve">судової </w:t>
            </w:r>
            <w:r w:rsidR="000F01B4" w:rsidRPr="000848CD">
              <w:rPr>
                <w:rFonts w:asciiTheme="minorHAnsi" w:hAnsiTheme="minorHAnsi" w:cstheme="minorHAnsi"/>
              </w:rPr>
              <w:t>влади. В</w:t>
            </w:r>
            <w:r w:rsidR="003D282B" w:rsidRPr="000848CD">
              <w:rPr>
                <w:rFonts w:asciiTheme="minorHAnsi" w:hAnsiTheme="minorHAnsi" w:cstheme="minorHAnsi"/>
              </w:rPr>
              <w:t>одночас</w:t>
            </w:r>
            <w:r w:rsidR="000F01B4" w:rsidRPr="000848CD">
              <w:rPr>
                <w:rFonts w:asciiTheme="minorHAnsi" w:hAnsiTheme="minorHAnsi" w:cstheme="minorHAnsi"/>
              </w:rPr>
              <w:t xml:space="preserve">, обов’язкове </w:t>
            </w:r>
            <w:proofErr w:type="spellStart"/>
            <w:r w:rsidR="000F01B4" w:rsidRPr="000848CD">
              <w:rPr>
                <w:rFonts w:asciiTheme="minorHAnsi" w:hAnsiTheme="minorHAnsi" w:cstheme="minorHAnsi"/>
              </w:rPr>
              <w:t>самооцінювання</w:t>
            </w:r>
            <w:proofErr w:type="spellEnd"/>
            <w:r w:rsidR="000F01B4" w:rsidRPr="000848CD">
              <w:rPr>
                <w:rFonts w:asciiTheme="minorHAnsi" w:hAnsiTheme="minorHAnsi" w:cstheme="minorHAnsi"/>
              </w:rPr>
              <w:t xml:space="preserve"> може сприйматися як бюрократичний тягар. Якщо </w:t>
            </w:r>
            <w:proofErr w:type="spellStart"/>
            <w:r w:rsidR="000F01B4" w:rsidRPr="000848CD">
              <w:rPr>
                <w:rFonts w:asciiTheme="minorHAnsi" w:hAnsiTheme="minorHAnsi" w:cstheme="minorHAnsi"/>
              </w:rPr>
              <w:t>самооцінювання</w:t>
            </w:r>
            <w:proofErr w:type="spellEnd"/>
            <w:r w:rsidR="000F01B4" w:rsidRPr="000848CD">
              <w:rPr>
                <w:rFonts w:asciiTheme="minorHAnsi" w:hAnsiTheme="minorHAnsi" w:cstheme="minorHAnsi"/>
              </w:rPr>
              <w:t xml:space="preserve"> буде правом, воно стане інструментом самовдосконалення, а якщо обов’язком</w:t>
            </w:r>
            <w:r w:rsidR="00356D16" w:rsidRPr="000848CD">
              <w:rPr>
                <w:rFonts w:asciiTheme="minorHAnsi" w:hAnsiTheme="minorHAnsi" w:cstheme="minorHAnsi"/>
              </w:rPr>
              <w:t>,</w:t>
            </w:r>
            <w:r w:rsidR="000F01B4" w:rsidRPr="000848CD">
              <w:rPr>
                <w:rFonts w:asciiTheme="minorHAnsi" w:hAnsiTheme="minorHAnsi" w:cstheme="minorHAnsi"/>
              </w:rPr>
              <w:t xml:space="preserve"> </w:t>
            </w:r>
            <w:r w:rsidR="00356D16" w:rsidRPr="000848CD">
              <w:rPr>
                <w:rFonts w:asciiTheme="minorHAnsi" w:hAnsiTheme="minorHAnsi" w:cstheme="minorHAnsi"/>
              </w:rPr>
              <w:t>то</w:t>
            </w:r>
            <w:r w:rsidR="000F01B4" w:rsidRPr="000848CD">
              <w:rPr>
                <w:rFonts w:asciiTheme="minorHAnsi" w:hAnsiTheme="minorHAnsi" w:cstheme="minorHAnsi"/>
              </w:rPr>
              <w:t xml:space="preserve"> ризикує перетворитися на ще одну «перевірку», що підриває ідею м’якого підходу.</w:t>
            </w:r>
          </w:p>
          <w:p w14:paraId="22DD7830" w14:textId="77777777" w:rsidR="000F01B4" w:rsidRPr="000848CD" w:rsidRDefault="000F01B4" w:rsidP="00356D16">
            <w:pPr>
              <w:jc w:val="both"/>
              <w:rPr>
                <w:rFonts w:cstheme="minorHAnsi"/>
                <w:sz w:val="24"/>
                <w:szCs w:val="24"/>
              </w:rPr>
            </w:pPr>
            <w:r w:rsidRPr="000848CD">
              <w:rPr>
                <w:rFonts w:cstheme="minorHAnsi"/>
                <w:sz w:val="24"/>
                <w:szCs w:val="24"/>
              </w:rPr>
              <w:t>Що стосується оцінювання судді іншими суддями, то у</w:t>
            </w:r>
            <w:r w:rsidR="00C94612" w:rsidRPr="000848CD">
              <w:rPr>
                <w:rFonts w:cstheme="minorHAnsi"/>
                <w:sz w:val="24"/>
                <w:szCs w:val="24"/>
              </w:rPr>
              <w:t xml:space="preserve"> тих суддівських колективах, де існують конфлікти, наявний дуже високий ризик упередженого ставлення колег.</w:t>
            </w:r>
          </w:p>
          <w:p w14:paraId="2558805D" w14:textId="77777777" w:rsidR="000F01B4" w:rsidRPr="000848CD" w:rsidRDefault="000F01B4" w:rsidP="00356D16">
            <w:pPr>
              <w:jc w:val="both"/>
              <w:rPr>
                <w:rFonts w:cstheme="minorHAnsi"/>
                <w:sz w:val="24"/>
                <w:szCs w:val="24"/>
              </w:rPr>
            </w:pPr>
            <w:r w:rsidRPr="000848CD">
              <w:rPr>
                <w:rFonts w:cstheme="minorHAnsi"/>
                <w:sz w:val="24"/>
                <w:szCs w:val="24"/>
              </w:rPr>
              <w:lastRenderedPageBreak/>
              <w:t>Також упередженість проявиться у разі, коли судді притримуються різних правових позицій (див. примітку до абз.4 п.1 розділу І).</w:t>
            </w:r>
          </w:p>
          <w:p w14:paraId="4F4128BB" w14:textId="77777777" w:rsidR="00C94612" w:rsidRPr="000848CD" w:rsidRDefault="00C94612" w:rsidP="00356D16">
            <w:pPr>
              <w:jc w:val="both"/>
              <w:rPr>
                <w:rFonts w:cstheme="minorHAnsi"/>
                <w:sz w:val="24"/>
                <w:szCs w:val="24"/>
              </w:rPr>
            </w:pPr>
            <w:r w:rsidRPr="000848CD">
              <w:rPr>
                <w:rFonts w:cstheme="minorHAnsi"/>
                <w:sz w:val="24"/>
                <w:szCs w:val="24"/>
              </w:rPr>
              <w:t xml:space="preserve"> Отже, це</w:t>
            </w:r>
            <w:r w:rsidR="0072682B" w:rsidRPr="000848CD">
              <w:rPr>
                <w:rFonts w:cstheme="minorHAnsi"/>
                <w:sz w:val="24"/>
                <w:szCs w:val="24"/>
              </w:rPr>
              <w:t>, безумовно,</w:t>
            </w:r>
            <w:r w:rsidRPr="000848CD">
              <w:rPr>
                <w:rFonts w:cstheme="minorHAnsi"/>
                <w:sz w:val="24"/>
                <w:szCs w:val="24"/>
              </w:rPr>
              <w:t xml:space="preserve"> </w:t>
            </w:r>
            <w:r w:rsidR="0072682B" w:rsidRPr="000848CD">
              <w:rPr>
                <w:rFonts w:cstheme="minorHAnsi"/>
                <w:sz w:val="24"/>
                <w:szCs w:val="24"/>
              </w:rPr>
              <w:t>позначиться на результатах оцінювання одних суддів іншими.</w:t>
            </w:r>
          </w:p>
          <w:p w14:paraId="11C46993" w14:textId="77777777" w:rsidR="000F01B4" w:rsidRPr="000848CD" w:rsidRDefault="000F01B4" w:rsidP="000F01B4">
            <w:pPr>
              <w:rPr>
                <w:rFonts w:cstheme="minorHAnsi"/>
                <w:sz w:val="24"/>
                <w:szCs w:val="24"/>
              </w:rPr>
            </w:pPr>
          </w:p>
          <w:p w14:paraId="3712E580" w14:textId="1DD1937A" w:rsidR="000F01B4" w:rsidRPr="000848CD" w:rsidRDefault="000F01B4" w:rsidP="007A5F48">
            <w:pPr>
              <w:jc w:val="both"/>
              <w:rPr>
                <w:rFonts w:cstheme="minorHAnsi"/>
                <w:sz w:val="24"/>
                <w:szCs w:val="24"/>
              </w:rPr>
            </w:pPr>
            <w:r w:rsidRPr="000848CD">
              <w:rPr>
                <w:rFonts w:cstheme="minorHAnsi"/>
                <w:sz w:val="24"/>
                <w:szCs w:val="24"/>
              </w:rPr>
              <w:t>Крім тог</w:t>
            </w:r>
            <w:r w:rsidR="003C1F6D" w:rsidRPr="000848CD">
              <w:rPr>
                <w:rFonts w:cstheme="minorHAnsi"/>
                <w:sz w:val="24"/>
                <w:szCs w:val="24"/>
              </w:rPr>
              <w:t>о, в</w:t>
            </w:r>
            <w:r w:rsidRPr="000848CD">
              <w:rPr>
                <w:rFonts w:cstheme="minorHAnsi"/>
                <w:sz w:val="24"/>
                <w:szCs w:val="24"/>
              </w:rPr>
              <w:t xml:space="preserve"> умовах великого робочого навантаження</w:t>
            </w:r>
            <w:r w:rsidR="00295586" w:rsidRPr="000848CD">
              <w:rPr>
                <w:rFonts w:cstheme="minorHAnsi"/>
                <w:sz w:val="24"/>
                <w:szCs w:val="24"/>
              </w:rPr>
              <w:t xml:space="preserve"> на суддів неможливо забезпечити умови для </w:t>
            </w:r>
            <w:r w:rsidR="003C1F6D" w:rsidRPr="000848CD">
              <w:rPr>
                <w:rFonts w:cstheme="minorHAnsi"/>
                <w:sz w:val="24"/>
                <w:szCs w:val="24"/>
              </w:rPr>
              <w:t>об'єктивно</w:t>
            </w:r>
            <w:r w:rsidR="00295586" w:rsidRPr="000848CD">
              <w:rPr>
                <w:rFonts w:cstheme="minorHAnsi"/>
                <w:sz w:val="24"/>
                <w:szCs w:val="24"/>
              </w:rPr>
              <w:t>ї</w:t>
            </w:r>
            <w:r w:rsidR="003C1F6D" w:rsidRPr="000848CD">
              <w:rPr>
                <w:rFonts w:cstheme="minorHAnsi"/>
                <w:sz w:val="24"/>
                <w:szCs w:val="24"/>
              </w:rPr>
              <w:t xml:space="preserve"> оцін</w:t>
            </w:r>
            <w:r w:rsidR="00295586" w:rsidRPr="000848CD">
              <w:rPr>
                <w:rFonts w:cstheme="minorHAnsi"/>
                <w:sz w:val="24"/>
                <w:szCs w:val="24"/>
              </w:rPr>
              <w:t>ки</w:t>
            </w:r>
            <w:r w:rsidR="003C1F6D" w:rsidRPr="000848CD">
              <w:rPr>
                <w:rFonts w:cstheme="minorHAnsi"/>
                <w:sz w:val="24"/>
                <w:szCs w:val="24"/>
              </w:rPr>
              <w:t xml:space="preserve"> </w:t>
            </w:r>
            <w:r w:rsidR="00295586" w:rsidRPr="000848CD">
              <w:rPr>
                <w:rFonts w:cstheme="minorHAnsi"/>
                <w:sz w:val="24"/>
                <w:szCs w:val="24"/>
              </w:rPr>
              <w:t xml:space="preserve">професійної підготовки та компетенції колег. Адже для цього потрібно </w:t>
            </w:r>
            <w:proofErr w:type="spellStart"/>
            <w:r w:rsidR="00295586" w:rsidRPr="000848CD">
              <w:rPr>
                <w:rFonts w:cstheme="minorHAnsi"/>
                <w:sz w:val="24"/>
                <w:szCs w:val="24"/>
              </w:rPr>
              <w:t>моніторити</w:t>
            </w:r>
            <w:proofErr w:type="spellEnd"/>
            <w:r w:rsidR="00295586" w:rsidRPr="000848CD">
              <w:rPr>
                <w:rFonts w:cstheme="minorHAnsi"/>
                <w:sz w:val="24"/>
                <w:szCs w:val="24"/>
              </w:rPr>
              <w:t xml:space="preserve"> судові рішення колег протягом тривалого часу. В той час, як через кадрову кризу судді постійно працюють понаднормово такий додатковий обов'язок стане невиправданим </w:t>
            </w:r>
            <w:r w:rsidR="001F2C27" w:rsidRPr="000848CD">
              <w:rPr>
                <w:rFonts w:cstheme="minorHAnsi"/>
                <w:sz w:val="24"/>
                <w:szCs w:val="24"/>
              </w:rPr>
              <w:t xml:space="preserve">додатковим </w:t>
            </w:r>
            <w:r w:rsidR="00295586" w:rsidRPr="000848CD">
              <w:rPr>
                <w:rFonts w:cstheme="minorHAnsi"/>
                <w:sz w:val="24"/>
                <w:szCs w:val="24"/>
              </w:rPr>
              <w:t xml:space="preserve">тягарем. </w:t>
            </w:r>
          </w:p>
        </w:tc>
      </w:tr>
      <w:tr w:rsidR="00BA6D29" w:rsidRPr="000848CD" w14:paraId="28AAA319" w14:textId="77777777" w:rsidTr="00391438">
        <w:tc>
          <w:tcPr>
            <w:tcW w:w="1911" w:type="dxa"/>
          </w:tcPr>
          <w:p w14:paraId="3F6F7756" w14:textId="77777777" w:rsidR="00BA6D29" w:rsidRPr="000848CD" w:rsidRDefault="00FD40C1" w:rsidP="00FD40C1">
            <w:pPr>
              <w:rPr>
                <w:rFonts w:cstheme="minorHAnsi"/>
                <w:sz w:val="24"/>
                <w:szCs w:val="24"/>
              </w:rPr>
            </w:pPr>
            <w:r w:rsidRPr="000848CD">
              <w:rPr>
                <w:rFonts w:cstheme="minorHAnsi"/>
                <w:sz w:val="24"/>
                <w:szCs w:val="24"/>
              </w:rPr>
              <w:lastRenderedPageBreak/>
              <w:t>Абзац другий п</w:t>
            </w:r>
            <w:r w:rsidR="00BA6D29" w:rsidRPr="000848CD">
              <w:rPr>
                <w:rFonts w:cstheme="minorHAnsi"/>
                <w:sz w:val="24"/>
                <w:szCs w:val="24"/>
              </w:rPr>
              <w:t>ункт</w:t>
            </w:r>
            <w:r w:rsidRPr="000848CD">
              <w:rPr>
                <w:rFonts w:cstheme="minorHAnsi"/>
                <w:sz w:val="24"/>
                <w:szCs w:val="24"/>
              </w:rPr>
              <w:t>у</w:t>
            </w:r>
            <w:r w:rsidR="00BA6D29" w:rsidRPr="000848CD">
              <w:rPr>
                <w:rFonts w:cstheme="minorHAnsi"/>
                <w:sz w:val="24"/>
                <w:szCs w:val="24"/>
              </w:rPr>
              <w:t xml:space="preserve"> 9 розділу І «Загальні положення»</w:t>
            </w:r>
          </w:p>
        </w:tc>
        <w:tc>
          <w:tcPr>
            <w:tcW w:w="3920" w:type="dxa"/>
          </w:tcPr>
          <w:p w14:paraId="3241E234" w14:textId="77777777" w:rsidR="00FD40C1" w:rsidRPr="000848CD" w:rsidRDefault="00FD40C1" w:rsidP="007A5F48">
            <w:pPr>
              <w:tabs>
                <w:tab w:val="left" w:pos="993"/>
              </w:tabs>
              <w:jc w:val="both"/>
              <w:rPr>
                <w:rFonts w:eastAsia="Times New Roman" w:cstheme="minorHAnsi"/>
                <w:sz w:val="24"/>
                <w:szCs w:val="24"/>
              </w:rPr>
            </w:pPr>
            <w:r w:rsidRPr="000848CD">
              <w:rPr>
                <w:rFonts w:eastAsia="Times New Roman" w:cstheme="minorHAnsi"/>
                <w:sz w:val="24"/>
                <w:szCs w:val="24"/>
              </w:rPr>
              <w:t xml:space="preserve">Питання організаційного забезпечення оцінювання суддів може здійснюватися зборами суддів відповідного суду. У разі </w:t>
            </w:r>
            <w:proofErr w:type="spellStart"/>
            <w:r w:rsidRPr="000848CD">
              <w:rPr>
                <w:rFonts w:eastAsia="Times New Roman" w:cstheme="minorHAnsi"/>
                <w:sz w:val="24"/>
                <w:szCs w:val="24"/>
              </w:rPr>
              <w:t>неухвалення</w:t>
            </w:r>
            <w:proofErr w:type="spellEnd"/>
            <w:r w:rsidRPr="000848CD">
              <w:rPr>
                <w:rFonts w:eastAsia="Times New Roman" w:cstheme="minorHAnsi"/>
                <w:sz w:val="24"/>
                <w:szCs w:val="24"/>
              </w:rPr>
              <w:t xml:space="preserve"> зборами суддів відповідного рішення відповідальність за організацію оцінювання судді іншими суддями відповідного суду несе голова суду або виконувач його обов’язків.</w:t>
            </w:r>
          </w:p>
          <w:p w14:paraId="248FB511" w14:textId="77777777" w:rsidR="00BA6D29" w:rsidRPr="000848CD" w:rsidRDefault="00BA6D29" w:rsidP="00C94612">
            <w:pPr>
              <w:pBdr>
                <w:top w:val="nil"/>
                <w:left w:val="nil"/>
                <w:bottom w:val="nil"/>
                <w:right w:val="nil"/>
                <w:between w:val="nil"/>
              </w:pBdr>
              <w:tabs>
                <w:tab w:val="left" w:pos="993"/>
              </w:tabs>
              <w:jc w:val="both"/>
              <w:rPr>
                <w:rFonts w:eastAsia="Times New Roman" w:cstheme="minorHAnsi"/>
                <w:sz w:val="24"/>
                <w:szCs w:val="24"/>
              </w:rPr>
            </w:pPr>
          </w:p>
        </w:tc>
        <w:tc>
          <w:tcPr>
            <w:tcW w:w="4404" w:type="dxa"/>
          </w:tcPr>
          <w:p w14:paraId="38220E4A" w14:textId="77777777" w:rsidR="00BA6D29" w:rsidRPr="000848CD" w:rsidRDefault="00FD40C1" w:rsidP="00C94612">
            <w:pPr>
              <w:pBdr>
                <w:top w:val="nil"/>
                <w:left w:val="nil"/>
                <w:bottom w:val="nil"/>
                <w:right w:val="nil"/>
                <w:between w:val="nil"/>
              </w:pBdr>
              <w:tabs>
                <w:tab w:val="left" w:pos="993"/>
              </w:tabs>
              <w:jc w:val="both"/>
              <w:rPr>
                <w:rFonts w:eastAsia="Times New Roman" w:cstheme="minorHAnsi"/>
                <w:sz w:val="24"/>
                <w:szCs w:val="24"/>
              </w:rPr>
            </w:pPr>
            <w:r w:rsidRPr="000848CD">
              <w:rPr>
                <w:rFonts w:eastAsia="Times New Roman" w:cstheme="minorHAnsi"/>
                <w:sz w:val="24"/>
                <w:szCs w:val="24"/>
              </w:rPr>
              <w:t>Питання організаційного забезпечення оцінювання суддів може здійснюватися зборами суддів відповідного суду.</w:t>
            </w:r>
          </w:p>
        </w:tc>
        <w:tc>
          <w:tcPr>
            <w:tcW w:w="4893" w:type="dxa"/>
          </w:tcPr>
          <w:p w14:paraId="0D8B00CE" w14:textId="39334EC1" w:rsidR="00BA6D29" w:rsidRPr="000848CD" w:rsidRDefault="00FD40C1" w:rsidP="007A5F48">
            <w:pPr>
              <w:pStyle w:val="a5"/>
              <w:jc w:val="both"/>
              <w:rPr>
                <w:rFonts w:asciiTheme="minorHAnsi" w:hAnsiTheme="minorHAnsi" w:cstheme="minorHAnsi"/>
              </w:rPr>
            </w:pPr>
            <w:r w:rsidRPr="000848CD">
              <w:rPr>
                <w:rFonts w:asciiTheme="minorHAnsi" w:hAnsiTheme="minorHAnsi" w:cstheme="minorHAnsi"/>
              </w:rPr>
              <w:t xml:space="preserve">У </w:t>
            </w:r>
            <w:r w:rsidR="007A5F48" w:rsidRPr="000848CD">
              <w:rPr>
                <w:rFonts w:asciiTheme="minorHAnsi" w:hAnsiTheme="minorHAnsi" w:cstheme="minorHAnsi"/>
              </w:rPr>
              <w:t>запропонованій ВККС</w:t>
            </w:r>
            <w:r w:rsidRPr="000848CD">
              <w:rPr>
                <w:rFonts w:asciiTheme="minorHAnsi" w:hAnsiTheme="minorHAnsi" w:cstheme="minorHAnsi"/>
              </w:rPr>
              <w:t xml:space="preserve"> редакції на голову суду або виконуючого його обов'язків покладаються не притаманні </w:t>
            </w:r>
            <w:r w:rsidR="007A5F48" w:rsidRPr="000848CD">
              <w:rPr>
                <w:rFonts w:asciiTheme="minorHAnsi" w:hAnsiTheme="minorHAnsi" w:cstheme="minorHAnsi"/>
              </w:rPr>
              <w:t xml:space="preserve">їм </w:t>
            </w:r>
            <w:r w:rsidRPr="000848CD">
              <w:rPr>
                <w:rFonts w:asciiTheme="minorHAnsi" w:hAnsiTheme="minorHAnsi" w:cstheme="minorHAnsi"/>
              </w:rPr>
              <w:t>повноваження, які не передбачені Законом України «Про судоустрій і статус суддів».</w:t>
            </w:r>
          </w:p>
        </w:tc>
      </w:tr>
      <w:tr w:rsidR="00551D72" w:rsidRPr="000848CD" w14:paraId="78CC2CBE" w14:textId="77777777" w:rsidTr="00391438">
        <w:tc>
          <w:tcPr>
            <w:tcW w:w="1911" w:type="dxa"/>
          </w:tcPr>
          <w:p w14:paraId="353FBBC4" w14:textId="77777777" w:rsidR="00C94612" w:rsidRPr="000848CD" w:rsidRDefault="0088306F" w:rsidP="00C94612">
            <w:pPr>
              <w:rPr>
                <w:rFonts w:cstheme="minorHAnsi"/>
                <w:sz w:val="24"/>
                <w:szCs w:val="24"/>
              </w:rPr>
            </w:pPr>
            <w:r w:rsidRPr="000848CD">
              <w:rPr>
                <w:rFonts w:cstheme="minorHAnsi"/>
                <w:sz w:val="24"/>
                <w:szCs w:val="24"/>
              </w:rPr>
              <w:t xml:space="preserve">Пункт 37 розділу </w:t>
            </w:r>
            <w:r w:rsidRPr="000848CD">
              <w:rPr>
                <w:rFonts w:cstheme="minorHAnsi"/>
                <w:sz w:val="24"/>
                <w:szCs w:val="24"/>
                <w:lang w:val="en-US"/>
              </w:rPr>
              <w:t>IV</w:t>
            </w:r>
            <w:r w:rsidRPr="000848CD">
              <w:rPr>
                <w:rFonts w:cstheme="minorHAnsi"/>
                <w:sz w:val="24"/>
                <w:szCs w:val="24"/>
              </w:rPr>
              <w:t xml:space="preserve"> «Порядок </w:t>
            </w:r>
            <w:proofErr w:type="spellStart"/>
            <w:r w:rsidRPr="000848CD">
              <w:rPr>
                <w:rFonts w:cstheme="minorHAnsi"/>
                <w:sz w:val="24"/>
                <w:szCs w:val="24"/>
              </w:rPr>
              <w:t>самооцінювання</w:t>
            </w:r>
            <w:proofErr w:type="spellEnd"/>
            <w:r w:rsidRPr="000848CD">
              <w:rPr>
                <w:rFonts w:cstheme="minorHAnsi"/>
                <w:sz w:val="24"/>
                <w:szCs w:val="24"/>
              </w:rPr>
              <w:t xml:space="preserve"> судді»</w:t>
            </w:r>
          </w:p>
        </w:tc>
        <w:tc>
          <w:tcPr>
            <w:tcW w:w="3920" w:type="dxa"/>
          </w:tcPr>
          <w:p w14:paraId="69132531" w14:textId="77777777" w:rsidR="0088306F" w:rsidRPr="000848CD" w:rsidRDefault="0088306F" w:rsidP="0088306F">
            <w:pPr>
              <w:pBdr>
                <w:top w:val="nil"/>
                <w:left w:val="nil"/>
                <w:bottom w:val="nil"/>
                <w:right w:val="nil"/>
                <w:between w:val="nil"/>
              </w:pBdr>
              <w:tabs>
                <w:tab w:val="left" w:pos="993"/>
              </w:tabs>
              <w:spacing w:line="276" w:lineRule="auto"/>
              <w:rPr>
                <w:rFonts w:eastAsia="Times New Roman" w:cstheme="minorHAnsi"/>
                <w:sz w:val="24"/>
                <w:szCs w:val="24"/>
              </w:rPr>
            </w:pPr>
            <w:proofErr w:type="spellStart"/>
            <w:r w:rsidRPr="000848CD">
              <w:rPr>
                <w:rFonts w:eastAsia="Times New Roman" w:cstheme="minorHAnsi"/>
                <w:sz w:val="24"/>
                <w:szCs w:val="24"/>
              </w:rPr>
              <w:t>Самооцінювання</w:t>
            </w:r>
            <w:proofErr w:type="spellEnd"/>
            <w:r w:rsidRPr="000848CD">
              <w:rPr>
                <w:rFonts w:eastAsia="Times New Roman" w:cstheme="minorHAnsi"/>
                <w:sz w:val="24"/>
                <w:szCs w:val="24"/>
              </w:rPr>
              <w:t xml:space="preserve"> судді проводиться у жовтні не менше одного разу три роки.</w:t>
            </w:r>
          </w:p>
          <w:p w14:paraId="1E86C496" w14:textId="77777777" w:rsidR="00C94612" w:rsidRPr="000848CD" w:rsidRDefault="00C94612" w:rsidP="00C94612">
            <w:pPr>
              <w:rPr>
                <w:rFonts w:cstheme="minorHAnsi"/>
                <w:sz w:val="24"/>
                <w:szCs w:val="24"/>
              </w:rPr>
            </w:pPr>
          </w:p>
        </w:tc>
        <w:tc>
          <w:tcPr>
            <w:tcW w:w="4404" w:type="dxa"/>
          </w:tcPr>
          <w:p w14:paraId="333064AB" w14:textId="77777777" w:rsidR="00C94612" w:rsidRPr="000848CD" w:rsidRDefault="0088306F" w:rsidP="00C94612">
            <w:pPr>
              <w:rPr>
                <w:rFonts w:cstheme="minorHAnsi"/>
                <w:sz w:val="24"/>
                <w:szCs w:val="24"/>
              </w:rPr>
            </w:pPr>
            <w:r w:rsidRPr="000848CD">
              <w:rPr>
                <w:rFonts w:cstheme="minorHAnsi"/>
                <w:sz w:val="24"/>
                <w:szCs w:val="24"/>
              </w:rPr>
              <w:t>Виключити цей пункт</w:t>
            </w:r>
          </w:p>
        </w:tc>
        <w:tc>
          <w:tcPr>
            <w:tcW w:w="4893" w:type="dxa"/>
          </w:tcPr>
          <w:p w14:paraId="6292B41C" w14:textId="77777777" w:rsidR="00C94612" w:rsidRPr="000848CD" w:rsidRDefault="0088306F" w:rsidP="00BD52BF">
            <w:pPr>
              <w:jc w:val="both"/>
              <w:rPr>
                <w:rFonts w:cstheme="minorHAnsi"/>
                <w:sz w:val="24"/>
                <w:szCs w:val="24"/>
              </w:rPr>
            </w:pPr>
            <w:r w:rsidRPr="000848CD">
              <w:rPr>
                <w:rFonts w:cstheme="minorHAnsi"/>
                <w:sz w:val="24"/>
                <w:szCs w:val="24"/>
              </w:rPr>
              <w:t xml:space="preserve">Як зазначалося у примітці до запропонованої редакції Пункту 8 розділу І «Загальні положення», </w:t>
            </w:r>
            <w:proofErr w:type="spellStart"/>
            <w:r w:rsidRPr="000848CD">
              <w:rPr>
                <w:rFonts w:cstheme="minorHAnsi"/>
                <w:sz w:val="24"/>
                <w:szCs w:val="24"/>
              </w:rPr>
              <w:t>самооцінювання</w:t>
            </w:r>
            <w:proofErr w:type="spellEnd"/>
            <w:r w:rsidRPr="000848CD">
              <w:rPr>
                <w:rFonts w:cstheme="minorHAnsi"/>
                <w:sz w:val="24"/>
                <w:szCs w:val="24"/>
              </w:rPr>
              <w:t xml:space="preserve"> судді має бути його правом, а не обов'язком.</w:t>
            </w:r>
          </w:p>
          <w:p w14:paraId="311474A8" w14:textId="77777777" w:rsidR="0088306F" w:rsidRPr="000848CD" w:rsidRDefault="0088306F" w:rsidP="00BD52BF">
            <w:pPr>
              <w:jc w:val="both"/>
              <w:rPr>
                <w:rFonts w:cstheme="minorHAnsi"/>
                <w:sz w:val="24"/>
                <w:szCs w:val="24"/>
              </w:rPr>
            </w:pPr>
            <w:r w:rsidRPr="000848CD">
              <w:rPr>
                <w:rFonts w:cstheme="minorHAnsi"/>
                <w:sz w:val="24"/>
                <w:szCs w:val="24"/>
              </w:rPr>
              <w:lastRenderedPageBreak/>
              <w:t xml:space="preserve">Тому встановлення періодичності проведення </w:t>
            </w:r>
            <w:proofErr w:type="spellStart"/>
            <w:r w:rsidRPr="000848CD">
              <w:rPr>
                <w:rFonts w:cstheme="minorHAnsi"/>
                <w:sz w:val="24"/>
                <w:szCs w:val="24"/>
              </w:rPr>
              <w:t>самооцінювання</w:t>
            </w:r>
            <w:proofErr w:type="spellEnd"/>
            <w:r w:rsidRPr="000848CD">
              <w:rPr>
                <w:rFonts w:cstheme="minorHAnsi"/>
                <w:sz w:val="24"/>
                <w:szCs w:val="24"/>
              </w:rPr>
              <w:t xml:space="preserve"> судді є недоречним.</w:t>
            </w:r>
          </w:p>
        </w:tc>
      </w:tr>
      <w:tr w:rsidR="00551D72" w:rsidRPr="000848CD" w14:paraId="42E5BA43" w14:textId="77777777" w:rsidTr="00391438">
        <w:tc>
          <w:tcPr>
            <w:tcW w:w="1911" w:type="dxa"/>
          </w:tcPr>
          <w:p w14:paraId="4BDD5B73" w14:textId="77777777" w:rsidR="0088306F" w:rsidRPr="000848CD" w:rsidRDefault="0088306F" w:rsidP="0088306F">
            <w:pPr>
              <w:rPr>
                <w:rFonts w:cstheme="minorHAnsi"/>
                <w:sz w:val="24"/>
                <w:szCs w:val="24"/>
              </w:rPr>
            </w:pPr>
            <w:r w:rsidRPr="000848CD">
              <w:rPr>
                <w:rFonts w:cstheme="minorHAnsi"/>
                <w:sz w:val="24"/>
                <w:szCs w:val="24"/>
              </w:rPr>
              <w:lastRenderedPageBreak/>
              <w:t xml:space="preserve">Пункт </w:t>
            </w:r>
            <w:r w:rsidR="003456FB" w:rsidRPr="000848CD">
              <w:rPr>
                <w:rFonts w:cstheme="minorHAnsi"/>
                <w:sz w:val="24"/>
                <w:szCs w:val="24"/>
              </w:rPr>
              <w:t>7</w:t>
            </w:r>
            <w:r w:rsidRPr="000848CD">
              <w:rPr>
                <w:rFonts w:cstheme="minorHAnsi"/>
                <w:sz w:val="24"/>
                <w:szCs w:val="24"/>
              </w:rPr>
              <w:t xml:space="preserve">7 розділу </w:t>
            </w:r>
            <w:r w:rsidRPr="000848CD">
              <w:rPr>
                <w:rFonts w:cstheme="minorHAnsi"/>
                <w:sz w:val="24"/>
                <w:szCs w:val="24"/>
                <w:lang w:val="en-US"/>
              </w:rPr>
              <w:t>V</w:t>
            </w:r>
            <w:r w:rsidRPr="000848CD">
              <w:rPr>
                <w:rFonts w:cstheme="minorHAnsi"/>
                <w:sz w:val="24"/>
                <w:szCs w:val="24"/>
              </w:rPr>
              <w:t xml:space="preserve"> «Порядок оцінювання судді громадськими об'єднаннями»</w:t>
            </w:r>
          </w:p>
        </w:tc>
        <w:tc>
          <w:tcPr>
            <w:tcW w:w="3920" w:type="dxa"/>
          </w:tcPr>
          <w:p w14:paraId="060A304F" w14:textId="77777777" w:rsidR="003456FB" w:rsidRPr="000848CD" w:rsidRDefault="003456FB" w:rsidP="00BD52BF">
            <w:pPr>
              <w:pBdr>
                <w:top w:val="nil"/>
                <w:left w:val="nil"/>
                <w:bottom w:val="nil"/>
                <w:right w:val="nil"/>
                <w:between w:val="nil"/>
              </w:pBdr>
              <w:tabs>
                <w:tab w:val="left" w:pos="993"/>
                <w:tab w:val="left" w:pos="1276"/>
              </w:tabs>
              <w:jc w:val="both"/>
              <w:rPr>
                <w:rFonts w:eastAsia="Times New Roman" w:cstheme="minorHAnsi"/>
                <w:sz w:val="24"/>
                <w:szCs w:val="24"/>
              </w:rPr>
            </w:pPr>
            <w:r w:rsidRPr="000848CD">
              <w:rPr>
                <w:rFonts w:eastAsia="Times New Roman" w:cstheme="minorHAnsi"/>
                <w:sz w:val="24"/>
                <w:szCs w:val="24"/>
              </w:rPr>
              <w:t xml:space="preserve">У разі порушення представником громадського об’єднання правил цього Положення голова суду (виконувач його обов’язків) припиняє участь цього представника в оцінюванні та повідомляє про це керівника відповідного громадського об’єднання та Вищу кваліфікаційну комісію суддів України. </w:t>
            </w:r>
          </w:p>
          <w:p w14:paraId="4FEBFEE5" w14:textId="77777777" w:rsidR="003456FB" w:rsidRPr="000848CD" w:rsidRDefault="003456FB" w:rsidP="00BD52BF">
            <w:pPr>
              <w:pBdr>
                <w:top w:val="nil"/>
                <w:left w:val="nil"/>
                <w:bottom w:val="nil"/>
                <w:right w:val="nil"/>
                <w:between w:val="nil"/>
              </w:pBdr>
              <w:tabs>
                <w:tab w:val="left" w:pos="993"/>
                <w:tab w:val="left" w:pos="1276"/>
              </w:tabs>
              <w:jc w:val="both"/>
              <w:rPr>
                <w:rFonts w:eastAsia="Times New Roman" w:cstheme="minorHAnsi"/>
                <w:sz w:val="24"/>
                <w:szCs w:val="24"/>
              </w:rPr>
            </w:pPr>
            <w:r w:rsidRPr="000848CD">
              <w:rPr>
                <w:rFonts w:eastAsia="Times New Roman" w:cstheme="minorHAnsi"/>
                <w:sz w:val="24"/>
                <w:szCs w:val="24"/>
              </w:rPr>
              <w:t>Керівник громадського об’єднання не пізніше п’яти робочих днів з дня надходження до нього відповідного повідомлення повинен надати Вищій кваліфікаційній комісії суддів України письмові пояснення стосовно викладених судом фактів. Ненадання відповідних пояснень не перешкоджає розгляду Вищою кваліфікаційною комісією суддів України питання про припинення участі громадського об’єднання та/або його представника (представників) в регулярному оцінюванні суддів.</w:t>
            </w:r>
          </w:p>
          <w:p w14:paraId="2B9E79E0" w14:textId="77777777" w:rsidR="0088306F" w:rsidRPr="000848CD" w:rsidRDefault="0088306F" w:rsidP="0088306F">
            <w:pPr>
              <w:pBdr>
                <w:top w:val="nil"/>
                <w:left w:val="nil"/>
                <w:bottom w:val="nil"/>
                <w:right w:val="nil"/>
                <w:between w:val="nil"/>
              </w:pBdr>
              <w:tabs>
                <w:tab w:val="left" w:pos="993"/>
              </w:tabs>
              <w:spacing w:line="276" w:lineRule="auto"/>
              <w:rPr>
                <w:rFonts w:eastAsia="Times New Roman" w:cstheme="minorHAnsi"/>
                <w:sz w:val="24"/>
                <w:szCs w:val="24"/>
              </w:rPr>
            </w:pPr>
          </w:p>
        </w:tc>
        <w:tc>
          <w:tcPr>
            <w:tcW w:w="4404" w:type="dxa"/>
          </w:tcPr>
          <w:p w14:paraId="79B64250" w14:textId="456293E3" w:rsidR="0088306F" w:rsidRPr="000848CD" w:rsidRDefault="00A36293" w:rsidP="00BD52BF">
            <w:pPr>
              <w:jc w:val="both"/>
              <w:rPr>
                <w:rFonts w:cstheme="minorHAnsi"/>
                <w:sz w:val="24"/>
                <w:szCs w:val="24"/>
              </w:rPr>
            </w:pPr>
            <w:r w:rsidRPr="000848CD">
              <w:rPr>
                <w:rFonts w:cstheme="minorHAnsi"/>
                <w:sz w:val="24"/>
                <w:szCs w:val="24"/>
              </w:rPr>
              <w:t xml:space="preserve">Пропонується доповнити цей пункт </w:t>
            </w:r>
            <w:r w:rsidR="003456FB" w:rsidRPr="000848CD">
              <w:rPr>
                <w:rFonts w:cstheme="minorHAnsi"/>
                <w:sz w:val="24"/>
                <w:szCs w:val="24"/>
              </w:rPr>
              <w:t>абзац</w:t>
            </w:r>
            <w:r w:rsidR="00BD52BF" w:rsidRPr="000848CD">
              <w:rPr>
                <w:rFonts w:cstheme="minorHAnsi"/>
                <w:sz w:val="24"/>
                <w:szCs w:val="24"/>
              </w:rPr>
              <w:t>ом</w:t>
            </w:r>
            <w:r w:rsidR="003456FB" w:rsidRPr="000848CD">
              <w:rPr>
                <w:rFonts w:cstheme="minorHAnsi"/>
                <w:sz w:val="24"/>
                <w:szCs w:val="24"/>
              </w:rPr>
              <w:t xml:space="preserve"> третім наступного змісту:</w:t>
            </w:r>
          </w:p>
          <w:p w14:paraId="601B0340" w14:textId="597EC550" w:rsidR="003456FB" w:rsidRPr="000848CD" w:rsidRDefault="003456FB" w:rsidP="00BD52BF">
            <w:pPr>
              <w:jc w:val="both"/>
              <w:rPr>
                <w:rFonts w:cstheme="minorHAnsi"/>
                <w:sz w:val="24"/>
                <w:szCs w:val="24"/>
              </w:rPr>
            </w:pPr>
            <w:r w:rsidRPr="000848CD">
              <w:rPr>
                <w:rFonts w:cstheme="minorHAnsi"/>
                <w:sz w:val="24"/>
                <w:szCs w:val="24"/>
              </w:rPr>
              <w:t xml:space="preserve">Представник громадського об’єднання, який порушив правила цього Положення, </w:t>
            </w:r>
            <w:r w:rsidR="00DB1377" w:rsidRPr="000848CD">
              <w:rPr>
                <w:rFonts w:cstheme="minorHAnsi"/>
                <w:sz w:val="24"/>
                <w:szCs w:val="24"/>
              </w:rPr>
              <w:t>у</w:t>
            </w:r>
            <w:r w:rsidR="003035BB" w:rsidRPr="000848CD">
              <w:rPr>
                <w:rFonts w:cstheme="minorHAnsi"/>
                <w:sz w:val="24"/>
                <w:szCs w:val="24"/>
              </w:rPr>
              <w:t xml:space="preserve"> подальшому </w:t>
            </w:r>
            <w:r w:rsidRPr="000848CD">
              <w:rPr>
                <w:rFonts w:cstheme="minorHAnsi"/>
                <w:sz w:val="24"/>
                <w:szCs w:val="24"/>
              </w:rPr>
              <w:t>не допускається до участі у оцінюванні суддів громадськими об’єднаннями, у тому числі, як представник будь-якого іншого громадського об'єднання.</w:t>
            </w:r>
          </w:p>
        </w:tc>
        <w:tc>
          <w:tcPr>
            <w:tcW w:w="4893" w:type="dxa"/>
          </w:tcPr>
          <w:p w14:paraId="0758A8C3" w14:textId="77777777" w:rsidR="003456FB" w:rsidRPr="000848CD" w:rsidRDefault="003456FB" w:rsidP="00DB1377">
            <w:pPr>
              <w:spacing w:before="100" w:beforeAutospacing="1" w:after="100" w:afterAutospacing="1"/>
              <w:jc w:val="both"/>
              <w:rPr>
                <w:rFonts w:eastAsia="Times New Roman" w:cstheme="minorHAnsi"/>
                <w:sz w:val="24"/>
                <w:szCs w:val="24"/>
                <w:lang w:eastAsia="uk-UA"/>
              </w:rPr>
            </w:pPr>
            <w:r w:rsidRPr="000848CD">
              <w:rPr>
                <w:rFonts w:eastAsia="Times New Roman" w:cstheme="minorHAnsi"/>
                <w:sz w:val="24"/>
                <w:szCs w:val="24"/>
                <w:lang w:eastAsia="uk-UA"/>
              </w:rPr>
              <w:t>Недобросовісні дії представників громадських об'єднань під час оцінювання можуть бути використані як форма тиску на суддю. Виключення таких осіб з подальшої участі мінімізує цей ризик. Участь громадськості в оцінюванні суддів має підвищувати прозорість і довіру до правосуддя. Якщо ж до процесу допускаються особи, що вже порушували правила, довіра буде підірвана. Чітке закріплення наслідків порушення (заборона подальшої участі) формує зрозумілу й передбачувану систему відповідальності для всіх учасників.</w:t>
            </w:r>
          </w:p>
          <w:p w14:paraId="6F4EF3A3" w14:textId="77777777" w:rsidR="0088306F" w:rsidRPr="000848CD" w:rsidRDefault="0088306F" w:rsidP="0088306F">
            <w:pPr>
              <w:rPr>
                <w:rFonts w:cstheme="minorHAnsi"/>
                <w:sz w:val="24"/>
                <w:szCs w:val="24"/>
              </w:rPr>
            </w:pPr>
          </w:p>
        </w:tc>
      </w:tr>
      <w:tr w:rsidR="00551D72" w:rsidRPr="000848CD" w14:paraId="60549D96" w14:textId="77777777" w:rsidTr="00391438">
        <w:tc>
          <w:tcPr>
            <w:tcW w:w="1911" w:type="dxa"/>
          </w:tcPr>
          <w:p w14:paraId="02277489" w14:textId="77777777" w:rsidR="003035BB" w:rsidRPr="000848CD" w:rsidRDefault="003035BB" w:rsidP="001C006E">
            <w:pPr>
              <w:rPr>
                <w:rFonts w:cstheme="minorHAnsi"/>
                <w:sz w:val="24"/>
                <w:szCs w:val="24"/>
              </w:rPr>
            </w:pPr>
            <w:r w:rsidRPr="000848CD">
              <w:rPr>
                <w:rFonts w:cstheme="minorHAnsi"/>
                <w:sz w:val="24"/>
                <w:szCs w:val="24"/>
              </w:rPr>
              <w:t xml:space="preserve">Пункт 80 </w:t>
            </w:r>
            <w:r w:rsidR="001C006E" w:rsidRPr="000848CD">
              <w:rPr>
                <w:rFonts w:cstheme="minorHAnsi"/>
                <w:sz w:val="24"/>
                <w:szCs w:val="24"/>
              </w:rPr>
              <w:t xml:space="preserve">розділу </w:t>
            </w:r>
            <w:r w:rsidR="001C006E" w:rsidRPr="000848CD">
              <w:rPr>
                <w:rFonts w:cstheme="minorHAnsi"/>
                <w:sz w:val="24"/>
                <w:szCs w:val="24"/>
                <w:lang w:val="en-US"/>
              </w:rPr>
              <w:t>VI</w:t>
            </w:r>
            <w:r w:rsidR="001C006E" w:rsidRPr="000848CD">
              <w:rPr>
                <w:rFonts w:cstheme="minorHAnsi"/>
                <w:sz w:val="24"/>
                <w:szCs w:val="24"/>
              </w:rPr>
              <w:t xml:space="preserve"> «Методологія </w:t>
            </w:r>
            <w:r w:rsidR="001C006E" w:rsidRPr="000848CD">
              <w:rPr>
                <w:rFonts w:cstheme="minorHAnsi"/>
                <w:sz w:val="24"/>
                <w:szCs w:val="24"/>
              </w:rPr>
              <w:lastRenderedPageBreak/>
              <w:t>регулярного оцінювання»</w:t>
            </w:r>
          </w:p>
        </w:tc>
        <w:tc>
          <w:tcPr>
            <w:tcW w:w="3920" w:type="dxa"/>
          </w:tcPr>
          <w:p w14:paraId="3EAE573A" w14:textId="77777777" w:rsidR="001C006E" w:rsidRPr="000848CD" w:rsidRDefault="001C006E" w:rsidP="001C006E">
            <w:pPr>
              <w:pBdr>
                <w:top w:val="nil"/>
                <w:left w:val="nil"/>
                <w:bottom w:val="nil"/>
                <w:right w:val="nil"/>
                <w:between w:val="nil"/>
              </w:pBdr>
              <w:tabs>
                <w:tab w:val="left" w:pos="993"/>
                <w:tab w:val="left" w:pos="1276"/>
              </w:tabs>
              <w:jc w:val="both"/>
              <w:rPr>
                <w:rFonts w:eastAsia="Times New Roman" w:cstheme="minorHAnsi"/>
                <w:sz w:val="24"/>
                <w:szCs w:val="24"/>
              </w:rPr>
            </w:pPr>
            <w:r w:rsidRPr="000848CD">
              <w:rPr>
                <w:rFonts w:eastAsia="Times New Roman" w:cstheme="minorHAnsi"/>
                <w:sz w:val="24"/>
                <w:szCs w:val="24"/>
              </w:rPr>
              <w:lastRenderedPageBreak/>
              <w:t xml:space="preserve">Критеріями регулярного оцінювання є індивідуальні потреби судді у вдосконаленні та </w:t>
            </w:r>
            <w:r w:rsidRPr="000848CD">
              <w:rPr>
                <w:rFonts w:eastAsia="Times New Roman" w:cstheme="minorHAnsi"/>
                <w:sz w:val="24"/>
                <w:szCs w:val="24"/>
              </w:rPr>
              <w:lastRenderedPageBreak/>
              <w:t>підтриманні кваліфікації на належному рівні, що визначаються з урахуванням критеріїв кваліфікаційного оцінювання суддів і кандидатів на посаду судді (компетентність (професійна, особиста, соціальна), професійна етика та доброчесність).</w:t>
            </w:r>
          </w:p>
          <w:p w14:paraId="41553366" w14:textId="77777777" w:rsidR="003035BB" w:rsidRPr="000848CD" w:rsidRDefault="003035BB" w:rsidP="003456FB">
            <w:pPr>
              <w:pBdr>
                <w:top w:val="nil"/>
                <w:left w:val="nil"/>
                <w:bottom w:val="nil"/>
                <w:right w:val="nil"/>
                <w:between w:val="nil"/>
              </w:pBdr>
              <w:tabs>
                <w:tab w:val="left" w:pos="993"/>
                <w:tab w:val="left" w:pos="1276"/>
              </w:tabs>
              <w:rPr>
                <w:rFonts w:eastAsia="Times New Roman" w:cstheme="minorHAnsi"/>
                <w:sz w:val="24"/>
                <w:szCs w:val="24"/>
              </w:rPr>
            </w:pPr>
          </w:p>
        </w:tc>
        <w:tc>
          <w:tcPr>
            <w:tcW w:w="4404" w:type="dxa"/>
          </w:tcPr>
          <w:p w14:paraId="7CA1AD0A" w14:textId="77777777" w:rsidR="001C006E" w:rsidRPr="000848CD" w:rsidRDefault="001C006E" w:rsidP="001C006E">
            <w:pPr>
              <w:pBdr>
                <w:top w:val="nil"/>
                <w:left w:val="nil"/>
                <w:bottom w:val="nil"/>
                <w:right w:val="nil"/>
                <w:between w:val="nil"/>
              </w:pBdr>
              <w:tabs>
                <w:tab w:val="left" w:pos="993"/>
                <w:tab w:val="left" w:pos="1276"/>
              </w:tabs>
              <w:jc w:val="both"/>
              <w:rPr>
                <w:rFonts w:eastAsia="Times New Roman" w:cstheme="minorHAnsi"/>
                <w:sz w:val="24"/>
                <w:szCs w:val="24"/>
              </w:rPr>
            </w:pPr>
            <w:r w:rsidRPr="000848CD">
              <w:rPr>
                <w:rFonts w:eastAsia="Times New Roman" w:cstheme="minorHAnsi"/>
                <w:sz w:val="24"/>
                <w:szCs w:val="24"/>
              </w:rPr>
              <w:lastRenderedPageBreak/>
              <w:t xml:space="preserve">Критеріями регулярного оцінювання є індивідуальні потреби судді у </w:t>
            </w:r>
            <w:r w:rsidRPr="000848CD">
              <w:rPr>
                <w:rFonts w:eastAsia="Times New Roman" w:cstheme="minorHAnsi"/>
                <w:sz w:val="24"/>
                <w:szCs w:val="24"/>
              </w:rPr>
              <w:lastRenderedPageBreak/>
              <w:t>вдосконаленні та підтриманні кваліфікації на належному рівні.</w:t>
            </w:r>
          </w:p>
          <w:p w14:paraId="6178426E" w14:textId="77777777" w:rsidR="003035BB" w:rsidRPr="000848CD" w:rsidRDefault="003035BB" w:rsidP="00C94612">
            <w:pPr>
              <w:rPr>
                <w:rFonts w:cstheme="minorHAnsi"/>
                <w:sz w:val="24"/>
                <w:szCs w:val="24"/>
              </w:rPr>
            </w:pPr>
          </w:p>
        </w:tc>
        <w:tc>
          <w:tcPr>
            <w:tcW w:w="4893" w:type="dxa"/>
          </w:tcPr>
          <w:p w14:paraId="5D996215" w14:textId="77777777" w:rsidR="003035BB" w:rsidRPr="000848CD" w:rsidRDefault="001C006E" w:rsidP="00DB451F">
            <w:pPr>
              <w:spacing w:before="100" w:beforeAutospacing="1" w:after="100" w:afterAutospacing="1"/>
              <w:jc w:val="both"/>
              <w:rPr>
                <w:rFonts w:eastAsia="Times New Roman" w:cstheme="minorHAnsi"/>
                <w:sz w:val="24"/>
                <w:szCs w:val="24"/>
                <w:lang w:eastAsia="uk-UA"/>
              </w:rPr>
            </w:pPr>
            <w:r w:rsidRPr="000848CD">
              <w:rPr>
                <w:rFonts w:eastAsia="Times New Roman" w:cstheme="minorHAnsi"/>
                <w:sz w:val="24"/>
                <w:szCs w:val="24"/>
                <w:lang w:eastAsia="uk-UA"/>
              </w:rPr>
              <w:lastRenderedPageBreak/>
              <w:t xml:space="preserve">Оцінка критерії кваліфікаційного оцінювання </w:t>
            </w:r>
            <w:r w:rsidR="003035BB" w:rsidRPr="000848CD">
              <w:rPr>
                <w:rFonts w:eastAsia="Times New Roman" w:cstheme="minorHAnsi"/>
                <w:sz w:val="24"/>
                <w:szCs w:val="24"/>
                <w:lang w:eastAsia="uk-UA"/>
              </w:rPr>
              <w:t>не відповідає меті регуля</w:t>
            </w:r>
            <w:r w:rsidRPr="000848CD">
              <w:rPr>
                <w:rFonts w:eastAsia="Times New Roman" w:cstheme="minorHAnsi"/>
                <w:sz w:val="24"/>
                <w:szCs w:val="24"/>
                <w:lang w:eastAsia="uk-UA"/>
              </w:rPr>
              <w:t>р</w:t>
            </w:r>
            <w:r w:rsidR="003035BB" w:rsidRPr="000848CD">
              <w:rPr>
                <w:rFonts w:eastAsia="Times New Roman" w:cstheme="minorHAnsi"/>
                <w:sz w:val="24"/>
                <w:szCs w:val="24"/>
                <w:lang w:eastAsia="uk-UA"/>
              </w:rPr>
              <w:t>ного оцінювання</w:t>
            </w:r>
            <w:r w:rsidRPr="000848CD">
              <w:rPr>
                <w:rFonts w:eastAsia="Times New Roman" w:cstheme="minorHAnsi"/>
                <w:sz w:val="24"/>
                <w:szCs w:val="24"/>
                <w:lang w:eastAsia="uk-UA"/>
              </w:rPr>
              <w:t xml:space="preserve">, </w:t>
            </w:r>
            <w:r w:rsidRPr="000848CD">
              <w:rPr>
                <w:rFonts w:eastAsia="Times New Roman" w:cstheme="minorHAnsi"/>
                <w:sz w:val="24"/>
                <w:szCs w:val="24"/>
                <w:lang w:eastAsia="uk-UA"/>
              </w:rPr>
              <w:lastRenderedPageBreak/>
              <w:t>яка передбачена ст.90 Закону України «Про судоустрій і статус суддів».</w:t>
            </w:r>
          </w:p>
        </w:tc>
      </w:tr>
      <w:tr w:rsidR="00551D72" w:rsidRPr="000848CD" w14:paraId="0BDB375B" w14:textId="77777777" w:rsidTr="00391438">
        <w:tc>
          <w:tcPr>
            <w:tcW w:w="1911" w:type="dxa"/>
          </w:tcPr>
          <w:p w14:paraId="292E7B28" w14:textId="77777777" w:rsidR="001C006E" w:rsidRPr="000848CD" w:rsidRDefault="009F74C3" w:rsidP="001C006E">
            <w:pPr>
              <w:rPr>
                <w:rFonts w:cstheme="minorHAnsi"/>
                <w:sz w:val="24"/>
                <w:szCs w:val="24"/>
              </w:rPr>
            </w:pPr>
            <w:r w:rsidRPr="000848CD">
              <w:rPr>
                <w:rFonts w:cstheme="minorHAnsi"/>
                <w:sz w:val="24"/>
                <w:szCs w:val="24"/>
              </w:rPr>
              <w:lastRenderedPageBreak/>
              <w:t xml:space="preserve">Підпункт </w:t>
            </w:r>
            <w:r w:rsidR="001C006E" w:rsidRPr="000848CD">
              <w:rPr>
                <w:rFonts w:cstheme="minorHAnsi"/>
                <w:sz w:val="24"/>
                <w:szCs w:val="24"/>
              </w:rPr>
              <w:t>83.2</w:t>
            </w:r>
            <w:r w:rsidRPr="000848CD">
              <w:rPr>
                <w:rFonts w:cstheme="minorHAnsi"/>
                <w:sz w:val="24"/>
                <w:szCs w:val="24"/>
              </w:rPr>
              <w:t xml:space="preserve"> розділу </w:t>
            </w:r>
            <w:r w:rsidRPr="000848CD">
              <w:rPr>
                <w:rFonts w:cstheme="minorHAnsi"/>
                <w:sz w:val="24"/>
                <w:szCs w:val="24"/>
                <w:lang w:val="en-US"/>
              </w:rPr>
              <w:t>VI</w:t>
            </w:r>
            <w:r w:rsidRPr="000848CD">
              <w:rPr>
                <w:rFonts w:cstheme="minorHAnsi"/>
                <w:sz w:val="24"/>
                <w:szCs w:val="24"/>
              </w:rPr>
              <w:t xml:space="preserve"> «Методологія регулярного оцінювання»</w:t>
            </w:r>
          </w:p>
        </w:tc>
        <w:tc>
          <w:tcPr>
            <w:tcW w:w="3920" w:type="dxa"/>
          </w:tcPr>
          <w:p w14:paraId="77376413" w14:textId="77777777" w:rsidR="001C006E" w:rsidRPr="000848CD" w:rsidRDefault="001C006E" w:rsidP="001C006E">
            <w:pPr>
              <w:pBdr>
                <w:top w:val="nil"/>
                <w:left w:val="nil"/>
                <w:bottom w:val="nil"/>
                <w:right w:val="nil"/>
                <w:between w:val="nil"/>
              </w:pBdr>
              <w:tabs>
                <w:tab w:val="left" w:pos="993"/>
                <w:tab w:val="left" w:pos="1276"/>
              </w:tabs>
              <w:jc w:val="both"/>
              <w:rPr>
                <w:rFonts w:eastAsia="Times New Roman" w:cstheme="minorHAnsi"/>
                <w:sz w:val="24"/>
                <w:szCs w:val="24"/>
              </w:rPr>
            </w:pPr>
            <w:r w:rsidRPr="000848CD">
              <w:rPr>
                <w:rFonts w:eastAsia="Times New Roman" w:cstheme="minorHAnsi"/>
                <w:sz w:val="24"/>
                <w:szCs w:val="24"/>
              </w:rPr>
              <w:t>Результати оцінювання судді суддями відповідного суду визначаються рішенням зборів суддів і оформлюються у вигляді висновку.</w:t>
            </w:r>
          </w:p>
          <w:p w14:paraId="23073619" w14:textId="77777777" w:rsidR="001C006E" w:rsidRPr="000848CD" w:rsidRDefault="001C006E" w:rsidP="001C006E">
            <w:pPr>
              <w:pBdr>
                <w:top w:val="nil"/>
                <w:left w:val="nil"/>
                <w:bottom w:val="nil"/>
                <w:right w:val="nil"/>
                <w:between w:val="nil"/>
              </w:pBdr>
              <w:tabs>
                <w:tab w:val="left" w:pos="993"/>
                <w:tab w:val="left" w:pos="1276"/>
              </w:tabs>
              <w:jc w:val="both"/>
              <w:rPr>
                <w:rFonts w:eastAsia="Times New Roman" w:cstheme="minorHAnsi"/>
                <w:sz w:val="24"/>
                <w:szCs w:val="24"/>
              </w:rPr>
            </w:pPr>
          </w:p>
        </w:tc>
        <w:tc>
          <w:tcPr>
            <w:tcW w:w="4404" w:type="dxa"/>
          </w:tcPr>
          <w:p w14:paraId="66B32709" w14:textId="77777777" w:rsidR="001C006E" w:rsidRPr="000848CD" w:rsidRDefault="001C006E" w:rsidP="001C006E">
            <w:pPr>
              <w:pBdr>
                <w:top w:val="nil"/>
                <w:left w:val="nil"/>
                <w:bottom w:val="nil"/>
                <w:right w:val="nil"/>
                <w:between w:val="nil"/>
              </w:pBdr>
              <w:tabs>
                <w:tab w:val="left" w:pos="993"/>
                <w:tab w:val="left" w:pos="1276"/>
              </w:tabs>
              <w:jc w:val="both"/>
              <w:rPr>
                <w:rFonts w:eastAsia="Times New Roman" w:cstheme="minorHAnsi"/>
                <w:sz w:val="24"/>
                <w:szCs w:val="24"/>
              </w:rPr>
            </w:pPr>
            <w:r w:rsidRPr="000848CD">
              <w:rPr>
                <w:rFonts w:eastAsia="Times New Roman" w:cstheme="minorHAnsi"/>
                <w:sz w:val="24"/>
                <w:szCs w:val="24"/>
              </w:rPr>
              <w:t xml:space="preserve">Виключити цей </w:t>
            </w:r>
            <w:r w:rsidR="009F74C3" w:rsidRPr="000848CD">
              <w:rPr>
                <w:rFonts w:eastAsia="Times New Roman" w:cstheme="minorHAnsi"/>
                <w:sz w:val="24"/>
                <w:szCs w:val="24"/>
              </w:rPr>
              <w:t>під</w:t>
            </w:r>
            <w:r w:rsidRPr="000848CD">
              <w:rPr>
                <w:rFonts w:eastAsia="Times New Roman" w:cstheme="minorHAnsi"/>
                <w:sz w:val="24"/>
                <w:szCs w:val="24"/>
              </w:rPr>
              <w:t>пункт</w:t>
            </w:r>
          </w:p>
        </w:tc>
        <w:tc>
          <w:tcPr>
            <w:tcW w:w="4893" w:type="dxa"/>
          </w:tcPr>
          <w:p w14:paraId="01ED68D4" w14:textId="1C197C93" w:rsidR="001C006E" w:rsidRPr="000848CD" w:rsidRDefault="001C006E" w:rsidP="001C006E">
            <w:pPr>
              <w:spacing w:before="100" w:beforeAutospacing="1" w:after="100" w:afterAutospacing="1"/>
              <w:rPr>
                <w:rFonts w:eastAsia="Times New Roman" w:cstheme="minorHAnsi"/>
                <w:sz w:val="24"/>
                <w:szCs w:val="24"/>
                <w:lang w:eastAsia="uk-UA"/>
              </w:rPr>
            </w:pPr>
            <w:r w:rsidRPr="000848CD">
              <w:rPr>
                <w:rFonts w:eastAsia="Times New Roman" w:cstheme="minorHAnsi"/>
                <w:sz w:val="24"/>
                <w:szCs w:val="24"/>
                <w:lang w:eastAsia="uk-UA"/>
              </w:rPr>
              <w:t>Затвердження результатів оцінювання судді суддями відповідного суду явно виходять за межі компетенції зборів суддів з огляду на мету регулярного оцінювання</w:t>
            </w:r>
            <w:r w:rsidR="00DB451F" w:rsidRPr="000848CD">
              <w:rPr>
                <w:rFonts w:eastAsia="Times New Roman" w:cstheme="minorHAnsi"/>
                <w:sz w:val="24"/>
                <w:szCs w:val="24"/>
                <w:lang w:eastAsia="uk-UA"/>
              </w:rPr>
              <w:t>.</w:t>
            </w:r>
          </w:p>
        </w:tc>
      </w:tr>
      <w:tr w:rsidR="00551D72" w:rsidRPr="000848CD" w14:paraId="37B5C303" w14:textId="77777777" w:rsidTr="00391438">
        <w:tc>
          <w:tcPr>
            <w:tcW w:w="1911" w:type="dxa"/>
          </w:tcPr>
          <w:p w14:paraId="73E74339" w14:textId="77777777" w:rsidR="001C006E" w:rsidRPr="000848CD" w:rsidRDefault="009F74C3" w:rsidP="001C006E">
            <w:pPr>
              <w:rPr>
                <w:rFonts w:cstheme="minorHAnsi"/>
                <w:sz w:val="24"/>
                <w:szCs w:val="24"/>
              </w:rPr>
            </w:pPr>
            <w:r w:rsidRPr="000848CD">
              <w:rPr>
                <w:rFonts w:cstheme="minorHAnsi"/>
                <w:sz w:val="24"/>
                <w:szCs w:val="24"/>
              </w:rPr>
              <w:t xml:space="preserve">Пункт </w:t>
            </w:r>
            <w:r w:rsidR="001C006E" w:rsidRPr="000848CD">
              <w:rPr>
                <w:rFonts w:cstheme="minorHAnsi"/>
                <w:sz w:val="24"/>
                <w:szCs w:val="24"/>
              </w:rPr>
              <w:t>86</w:t>
            </w:r>
            <w:r w:rsidRPr="000848CD">
              <w:rPr>
                <w:rFonts w:cstheme="minorHAnsi"/>
                <w:sz w:val="24"/>
                <w:szCs w:val="24"/>
              </w:rPr>
              <w:t xml:space="preserve"> розділу </w:t>
            </w:r>
            <w:r w:rsidRPr="000848CD">
              <w:rPr>
                <w:rFonts w:cstheme="minorHAnsi"/>
                <w:sz w:val="24"/>
                <w:szCs w:val="24"/>
                <w:lang w:val="en-US"/>
              </w:rPr>
              <w:t>VI</w:t>
            </w:r>
            <w:r w:rsidRPr="000848CD">
              <w:rPr>
                <w:rFonts w:cstheme="minorHAnsi"/>
                <w:sz w:val="24"/>
                <w:szCs w:val="24"/>
              </w:rPr>
              <w:t xml:space="preserve">  «Методологія регулярного оцінювання»</w:t>
            </w:r>
          </w:p>
        </w:tc>
        <w:tc>
          <w:tcPr>
            <w:tcW w:w="3920" w:type="dxa"/>
          </w:tcPr>
          <w:p w14:paraId="0A0AD624" w14:textId="77777777" w:rsidR="001C006E" w:rsidRPr="000848CD" w:rsidRDefault="001C006E" w:rsidP="001C006E">
            <w:pPr>
              <w:pBdr>
                <w:top w:val="nil"/>
                <w:left w:val="nil"/>
                <w:bottom w:val="nil"/>
                <w:right w:val="nil"/>
                <w:between w:val="nil"/>
              </w:pBdr>
              <w:tabs>
                <w:tab w:val="left" w:pos="993"/>
                <w:tab w:val="left" w:pos="1276"/>
              </w:tabs>
              <w:jc w:val="both"/>
              <w:rPr>
                <w:rFonts w:eastAsia="Times New Roman" w:cstheme="minorHAnsi"/>
                <w:sz w:val="24"/>
                <w:szCs w:val="24"/>
              </w:rPr>
            </w:pPr>
            <w:r w:rsidRPr="000848CD">
              <w:rPr>
                <w:rFonts w:eastAsia="Times New Roman" w:cstheme="minorHAnsi"/>
                <w:sz w:val="24"/>
                <w:szCs w:val="24"/>
              </w:rPr>
              <w:t>Відмова судді від участі від участі у регулярному оцінюванні має значення для встановлення відповідності судді критерію професійної етики та доброчесності.</w:t>
            </w:r>
          </w:p>
          <w:p w14:paraId="5CC5D1C2" w14:textId="77777777" w:rsidR="001C006E" w:rsidRPr="000848CD" w:rsidRDefault="001C006E" w:rsidP="001C006E">
            <w:pPr>
              <w:pBdr>
                <w:top w:val="nil"/>
                <w:left w:val="nil"/>
                <w:bottom w:val="nil"/>
                <w:right w:val="nil"/>
                <w:between w:val="nil"/>
              </w:pBdr>
              <w:tabs>
                <w:tab w:val="left" w:pos="993"/>
                <w:tab w:val="left" w:pos="1276"/>
              </w:tabs>
              <w:jc w:val="both"/>
              <w:rPr>
                <w:rFonts w:eastAsia="Times New Roman" w:cstheme="minorHAnsi"/>
                <w:sz w:val="24"/>
                <w:szCs w:val="24"/>
              </w:rPr>
            </w:pPr>
          </w:p>
        </w:tc>
        <w:tc>
          <w:tcPr>
            <w:tcW w:w="4404" w:type="dxa"/>
          </w:tcPr>
          <w:p w14:paraId="2C0CDF89" w14:textId="77777777" w:rsidR="001C006E" w:rsidRPr="000848CD" w:rsidRDefault="001C006E" w:rsidP="001C006E">
            <w:pPr>
              <w:pBdr>
                <w:top w:val="nil"/>
                <w:left w:val="nil"/>
                <w:bottom w:val="nil"/>
                <w:right w:val="nil"/>
                <w:between w:val="nil"/>
              </w:pBdr>
              <w:tabs>
                <w:tab w:val="left" w:pos="993"/>
                <w:tab w:val="left" w:pos="1276"/>
              </w:tabs>
              <w:jc w:val="both"/>
              <w:rPr>
                <w:rFonts w:eastAsia="Times New Roman" w:cstheme="minorHAnsi"/>
                <w:sz w:val="24"/>
                <w:szCs w:val="24"/>
              </w:rPr>
            </w:pPr>
            <w:r w:rsidRPr="000848CD">
              <w:rPr>
                <w:rFonts w:eastAsia="Times New Roman" w:cstheme="minorHAnsi"/>
                <w:sz w:val="24"/>
                <w:szCs w:val="24"/>
              </w:rPr>
              <w:t xml:space="preserve">Відмова судді від участі від участі у регулярному оцінюванні, окрім </w:t>
            </w:r>
            <w:proofErr w:type="spellStart"/>
            <w:r w:rsidRPr="000848CD">
              <w:rPr>
                <w:rFonts w:eastAsia="Times New Roman" w:cstheme="minorHAnsi"/>
                <w:sz w:val="24"/>
                <w:szCs w:val="24"/>
              </w:rPr>
              <w:t>самооцінювання</w:t>
            </w:r>
            <w:proofErr w:type="spellEnd"/>
            <w:r w:rsidRPr="000848CD">
              <w:rPr>
                <w:rFonts w:eastAsia="Times New Roman" w:cstheme="minorHAnsi"/>
                <w:sz w:val="24"/>
                <w:szCs w:val="24"/>
              </w:rPr>
              <w:t>, має значення для встановлення відповідності судді критерію професійної етики та доброчесності.</w:t>
            </w:r>
          </w:p>
          <w:p w14:paraId="04E85F5E" w14:textId="77777777" w:rsidR="001C006E" w:rsidRPr="000848CD" w:rsidRDefault="001C006E" w:rsidP="001C006E">
            <w:pPr>
              <w:pBdr>
                <w:top w:val="nil"/>
                <w:left w:val="nil"/>
                <w:bottom w:val="nil"/>
                <w:right w:val="nil"/>
                <w:between w:val="nil"/>
              </w:pBdr>
              <w:tabs>
                <w:tab w:val="left" w:pos="993"/>
                <w:tab w:val="left" w:pos="1276"/>
              </w:tabs>
              <w:jc w:val="both"/>
              <w:rPr>
                <w:rFonts w:eastAsia="Times New Roman" w:cstheme="minorHAnsi"/>
                <w:sz w:val="24"/>
                <w:szCs w:val="24"/>
              </w:rPr>
            </w:pPr>
          </w:p>
        </w:tc>
        <w:tc>
          <w:tcPr>
            <w:tcW w:w="4893" w:type="dxa"/>
          </w:tcPr>
          <w:p w14:paraId="619F4F65" w14:textId="463B880A" w:rsidR="001C006E" w:rsidRPr="000848CD" w:rsidRDefault="009F7CE1" w:rsidP="009F7CE1">
            <w:pPr>
              <w:spacing w:before="100" w:beforeAutospacing="1" w:after="100" w:afterAutospacing="1"/>
              <w:rPr>
                <w:rFonts w:eastAsia="Times New Roman" w:cstheme="minorHAnsi"/>
                <w:sz w:val="24"/>
                <w:szCs w:val="24"/>
                <w:lang w:eastAsia="uk-UA"/>
              </w:rPr>
            </w:pPr>
            <w:r w:rsidRPr="000848CD">
              <w:rPr>
                <w:rFonts w:eastAsia="Times New Roman" w:cstheme="minorHAnsi"/>
                <w:sz w:val="24"/>
                <w:szCs w:val="24"/>
                <w:lang w:eastAsia="uk-UA"/>
              </w:rPr>
              <w:t xml:space="preserve">Щодо важливості принципу добровільності </w:t>
            </w:r>
            <w:proofErr w:type="spellStart"/>
            <w:r w:rsidRPr="000848CD">
              <w:rPr>
                <w:rFonts w:eastAsia="Times New Roman" w:cstheme="minorHAnsi"/>
                <w:sz w:val="24"/>
                <w:szCs w:val="24"/>
                <w:lang w:eastAsia="uk-UA"/>
              </w:rPr>
              <w:t>самооцінювання</w:t>
            </w:r>
            <w:proofErr w:type="spellEnd"/>
            <w:r w:rsidRPr="000848CD">
              <w:rPr>
                <w:rFonts w:eastAsia="Times New Roman" w:cstheme="minorHAnsi"/>
                <w:sz w:val="24"/>
                <w:szCs w:val="24"/>
                <w:lang w:eastAsia="uk-UA"/>
              </w:rPr>
              <w:t xml:space="preserve"> судді зазначалося </w:t>
            </w:r>
            <w:r w:rsidR="00DB451F" w:rsidRPr="000848CD">
              <w:rPr>
                <w:rFonts w:eastAsia="Times New Roman" w:cstheme="minorHAnsi"/>
                <w:sz w:val="24"/>
                <w:szCs w:val="24"/>
                <w:lang w:eastAsia="uk-UA"/>
              </w:rPr>
              <w:t>у примітці.</w:t>
            </w:r>
          </w:p>
        </w:tc>
      </w:tr>
      <w:tr w:rsidR="00391438" w:rsidRPr="000848CD" w14:paraId="3BC34996" w14:textId="77777777" w:rsidTr="00391438">
        <w:trPr>
          <w:trHeight w:val="555"/>
        </w:trPr>
        <w:tc>
          <w:tcPr>
            <w:tcW w:w="1911" w:type="dxa"/>
          </w:tcPr>
          <w:p w14:paraId="53072474" w14:textId="3C820854" w:rsidR="00391438" w:rsidRPr="000848CD" w:rsidRDefault="00391438" w:rsidP="001C006E">
            <w:pPr>
              <w:rPr>
                <w:rFonts w:cstheme="minorHAnsi"/>
                <w:sz w:val="24"/>
                <w:szCs w:val="24"/>
              </w:rPr>
            </w:pPr>
            <w:r w:rsidRPr="000848CD">
              <w:rPr>
                <w:rFonts w:cstheme="minorHAnsi"/>
                <w:sz w:val="24"/>
                <w:szCs w:val="24"/>
              </w:rPr>
              <w:t xml:space="preserve">Анкети оцінювання та </w:t>
            </w:r>
            <w:proofErr w:type="spellStart"/>
            <w:r w:rsidRPr="000848CD">
              <w:rPr>
                <w:rFonts w:cstheme="minorHAnsi"/>
                <w:sz w:val="24"/>
                <w:szCs w:val="24"/>
              </w:rPr>
              <w:t>самоцінювання</w:t>
            </w:r>
            <w:proofErr w:type="spellEnd"/>
            <w:r w:rsidRPr="000848CD">
              <w:rPr>
                <w:rFonts w:cstheme="minorHAnsi"/>
                <w:sz w:val="24"/>
                <w:szCs w:val="24"/>
              </w:rPr>
              <w:t xml:space="preserve"> судді</w:t>
            </w:r>
          </w:p>
        </w:tc>
        <w:tc>
          <w:tcPr>
            <w:tcW w:w="3920" w:type="dxa"/>
          </w:tcPr>
          <w:p w14:paraId="540E523A" w14:textId="77777777" w:rsidR="00391438" w:rsidRPr="000848CD" w:rsidRDefault="00391438" w:rsidP="001C006E">
            <w:pPr>
              <w:pBdr>
                <w:top w:val="nil"/>
                <w:left w:val="nil"/>
                <w:bottom w:val="nil"/>
                <w:right w:val="nil"/>
                <w:between w:val="nil"/>
              </w:pBdr>
              <w:tabs>
                <w:tab w:val="left" w:pos="993"/>
                <w:tab w:val="left" w:pos="1276"/>
              </w:tabs>
              <w:jc w:val="both"/>
              <w:rPr>
                <w:rFonts w:eastAsia="Times New Roman" w:cstheme="minorHAnsi"/>
                <w:sz w:val="24"/>
                <w:szCs w:val="24"/>
              </w:rPr>
            </w:pPr>
          </w:p>
        </w:tc>
        <w:tc>
          <w:tcPr>
            <w:tcW w:w="4404" w:type="dxa"/>
          </w:tcPr>
          <w:p w14:paraId="44755DFA" w14:textId="1C6E1411" w:rsidR="00391438" w:rsidRPr="00522E6A" w:rsidRDefault="00391438" w:rsidP="00551D72">
            <w:pPr>
              <w:pBdr>
                <w:top w:val="nil"/>
                <w:left w:val="nil"/>
                <w:bottom w:val="nil"/>
                <w:right w:val="nil"/>
                <w:between w:val="nil"/>
              </w:pBdr>
              <w:tabs>
                <w:tab w:val="left" w:pos="993"/>
                <w:tab w:val="left" w:pos="1276"/>
              </w:tabs>
              <w:jc w:val="both"/>
              <w:rPr>
                <w:rFonts w:eastAsia="Times New Roman" w:cstheme="minorHAnsi"/>
                <w:i/>
                <w:iCs/>
                <w:sz w:val="24"/>
                <w:szCs w:val="24"/>
              </w:rPr>
            </w:pPr>
            <w:r w:rsidRPr="00522E6A">
              <w:rPr>
                <w:rFonts w:eastAsia="Times New Roman" w:cstheme="minorHAnsi"/>
                <w:i/>
                <w:iCs/>
                <w:sz w:val="24"/>
                <w:szCs w:val="24"/>
              </w:rPr>
              <w:t>Внести зміни, зокрема, щодо заміни жорсткої системи балів на м'яку систему, з урахуванням запропонованого вище.</w:t>
            </w:r>
          </w:p>
        </w:tc>
        <w:tc>
          <w:tcPr>
            <w:tcW w:w="4893" w:type="dxa"/>
          </w:tcPr>
          <w:p w14:paraId="65A310AA" w14:textId="77777777" w:rsidR="00391438" w:rsidRPr="00522E6A" w:rsidRDefault="00391438" w:rsidP="001C006E">
            <w:pPr>
              <w:spacing w:before="100" w:beforeAutospacing="1" w:after="100" w:afterAutospacing="1"/>
              <w:rPr>
                <w:rFonts w:eastAsia="Times New Roman" w:cstheme="minorHAnsi"/>
                <w:sz w:val="24"/>
                <w:szCs w:val="24"/>
                <w:lang w:eastAsia="uk-UA"/>
              </w:rPr>
            </w:pPr>
          </w:p>
        </w:tc>
      </w:tr>
      <w:tr w:rsidR="00391438" w:rsidRPr="000848CD" w14:paraId="21B4299F" w14:textId="77777777" w:rsidTr="00391438">
        <w:trPr>
          <w:trHeight w:val="555"/>
        </w:trPr>
        <w:tc>
          <w:tcPr>
            <w:tcW w:w="1911" w:type="dxa"/>
          </w:tcPr>
          <w:p w14:paraId="56F1FF1E" w14:textId="77777777" w:rsidR="00391438" w:rsidRDefault="000848CD" w:rsidP="001C006E">
            <w:pPr>
              <w:rPr>
                <w:rFonts w:cstheme="minorHAnsi"/>
                <w:sz w:val="24"/>
                <w:szCs w:val="24"/>
                <w:lang w:val="en-US"/>
              </w:rPr>
            </w:pPr>
            <w:r>
              <w:rPr>
                <w:rFonts w:cstheme="minorHAnsi"/>
                <w:sz w:val="24"/>
                <w:szCs w:val="24"/>
              </w:rPr>
              <w:t xml:space="preserve">Розділ </w:t>
            </w:r>
            <w:r w:rsidR="00101DCB">
              <w:rPr>
                <w:rFonts w:cstheme="minorHAnsi"/>
                <w:sz w:val="24"/>
                <w:szCs w:val="24"/>
                <w:lang w:val="en-US"/>
              </w:rPr>
              <w:t xml:space="preserve">V </w:t>
            </w:r>
          </w:p>
          <w:p w14:paraId="49513A7A" w14:textId="237FD0AA" w:rsidR="00101DCB" w:rsidRPr="00101DCB" w:rsidRDefault="007D4640" w:rsidP="001C006E">
            <w:pPr>
              <w:rPr>
                <w:rFonts w:cstheme="minorHAnsi"/>
                <w:sz w:val="24"/>
                <w:szCs w:val="24"/>
              </w:rPr>
            </w:pPr>
            <w:r>
              <w:rPr>
                <w:rFonts w:cstheme="minorHAnsi"/>
                <w:sz w:val="24"/>
                <w:szCs w:val="24"/>
              </w:rPr>
              <w:t>«Порядок оцінювання судді громадськими об’єднаннями»</w:t>
            </w:r>
          </w:p>
        </w:tc>
        <w:tc>
          <w:tcPr>
            <w:tcW w:w="3920" w:type="dxa"/>
          </w:tcPr>
          <w:p w14:paraId="4C3D349C" w14:textId="77777777" w:rsidR="00391438" w:rsidRPr="000848CD" w:rsidRDefault="00391438" w:rsidP="001C006E">
            <w:pPr>
              <w:pBdr>
                <w:top w:val="nil"/>
                <w:left w:val="nil"/>
                <w:bottom w:val="nil"/>
                <w:right w:val="nil"/>
                <w:between w:val="nil"/>
              </w:pBdr>
              <w:tabs>
                <w:tab w:val="left" w:pos="993"/>
                <w:tab w:val="left" w:pos="1276"/>
              </w:tabs>
              <w:jc w:val="both"/>
              <w:rPr>
                <w:rFonts w:eastAsia="Times New Roman" w:cstheme="minorHAnsi"/>
                <w:sz w:val="24"/>
                <w:szCs w:val="24"/>
              </w:rPr>
            </w:pPr>
          </w:p>
        </w:tc>
        <w:tc>
          <w:tcPr>
            <w:tcW w:w="4404" w:type="dxa"/>
          </w:tcPr>
          <w:p w14:paraId="74CCB086" w14:textId="3A77B934" w:rsidR="00522E6A" w:rsidRPr="00522E6A" w:rsidRDefault="00522E6A" w:rsidP="00551D72">
            <w:pPr>
              <w:pBdr>
                <w:top w:val="nil"/>
                <w:left w:val="nil"/>
                <w:bottom w:val="nil"/>
                <w:right w:val="nil"/>
                <w:between w:val="nil"/>
              </w:pBdr>
              <w:tabs>
                <w:tab w:val="left" w:pos="993"/>
                <w:tab w:val="left" w:pos="1276"/>
              </w:tabs>
              <w:jc w:val="both"/>
              <w:rPr>
                <w:rFonts w:cstheme="minorHAnsi"/>
                <w:i/>
                <w:iCs/>
                <w:sz w:val="24"/>
                <w:szCs w:val="24"/>
              </w:rPr>
            </w:pPr>
            <w:r w:rsidRPr="00522E6A">
              <w:rPr>
                <w:rFonts w:cstheme="minorHAnsi"/>
                <w:i/>
                <w:iCs/>
                <w:sz w:val="24"/>
                <w:szCs w:val="24"/>
              </w:rPr>
              <w:t>Доповнити новим пунктом:</w:t>
            </w:r>
          </w:p>
          <w:p w14:paraId="38A44A2A" w14:textId="639C0DDD" w:rsidR="00391438" w:rsidRPr="00522E6A" w:rsidRDefault="007E62D7" w:rsidP="00551D72">
            <w:pPr>
              <w:pBdr>
                <w:top w:val="nil"/>
                <w:left w:val="nil"/>
                <w:bottom w:val="nil"/>
                <w:right w:val="nil"/>
                <w:between w:val="nil"/>
              </w:pBdr>
              <w:tabs>
                <w:tab w:val="left" w:pos="993"/>
                <w:tab w:val="left" w:pos="1276"/>
              </w:tabs>
              <w:jc w:val="both"/>
              <w:rPr>
                <w:rFonts w:cstheme="minorHAnsi"/>
                <w:sz w:val="24"/>
                <w:szCs w:val="24"/>
              </w:rPr>
            </w:pPr>
            <w:r w:rsidRPr="00522E6A">
              <w:rPr>
                <w:rFonts w:cstheme="minorHAnsi"/>
                <w:sz w:val="24"/>
                <w:szCs w:val="24"/>
              </w:rPr>
              <w:t xml:space="preserve">Представником громадського об’єднання для проведення регулярного оцінювання може бути </w:t>
            </w:r>
            <w:r w:rsidRPr="00522E6A">
              <w:rPr>
                <w:rStyle w:val="a4"/>
                <w:rFonts w:cstheme="minorHAnsi"/>
                <w:b w:val="0"/>
                <w:bCs w:val="0"/>
                <w:sz w:val="24"/>
                <w:szCs w:val="24"/>
              </w:rPr>
              <w:t>лише особа, яка має юридичну освіту</w:t>
            </w:r>
            <w:r w:rsidR="00DA68EF" w:rsidRPr="00522E6A">
              <w:rPr>
                <w:rStyle w:val="a4"/>
                <w:rFonts w:cstheme="minorHAnsi"/>
                <w:b w:val="0"/>
                <w:bCs w:val="0"/>
                <w:sz w:val="24"/>
                <w:szCs w:val="24"/>
              </w:rPr>
              <w:t xml:space="preserve"> (не нижче </w:t>
            </w:r>
            <w:r w:rsidR="00D22D57" w:rsidRPr="00522E6A">
              <w:rPr>
                <w:rStyle w:val="a4"/>
                <w:rFonts w:cstheme="minorHAnsi"/>
                <w:b w:val="0"/>
                <w:bCs w:val="0"/>
                <w:sz w:val="24"/>
                <w:szCs w:val="24"/>
              </w:rPr>
              <w:t xml:space="preserve">ступеня </w:t>
            </w:r>
            <w:r w:rsidR="00DA68EF" w:rsidRPr="00522E6A">
              <w:rPr>
                <w:rStyle w:val="a4"/>
                <w:rFonts w:cstheme="minorHAnsi"/>
                <w:b w:val="0"/>
                <w:bCs w:val="0"/>
                <w:sz w:val="24"/>
                <w:szCs w:val="24"/>
              </w:rPr>
              <w:t>бакалавра права</w:t>
            </w:r>
            <w:r w:rsidR="00DA68EF" w:rsidRPr="00522E6A">
              <w:rPr>
                <w:rStyle w:val="a4"/>
                <w:rFonts w:cstheme="minorHAnsi"/>
                <w:sz w:val="24"/>
                <w:szCs w:val="24"/>
              </w:rPr>
              <w:t>)</w:t>
            </w:r>
            <w:r w:rsidRPr="00522E6A">
              <w:rPr>
                <w:rFonts w:cstheme="minorHAnsi"/>
                <w:sz w:val="24"/>
                <w:szCs w:val="24"/>
              </w:rPr>
              <w:t xml:space="preserve">, що підтверджується </w:t>
            </w:r>
            <w:r w:rsidRPr="00522E6A">
              <w:rPr>
                <w:rFonts w:cstheme="minorHAnsi"/>
                <w:sz w:val="24"/>
                <w:szCs w:val="24"/>
              </w:rPr>
              <w:lastRenderedPageBreak/>
              <w:t>документом про освіту встановленого зразка.</w:t>
            </w:r>
          </w:p>
          <w:p w14:paraId="3E350905" w14:textId="77777777" w:rsidR="007E62D7" w:rsidRPr="00522E6A" w:rsidRDefault="007E62D7" w:rsidP="00551D72">
            <w:pPr>
              <w:pBdr>
                <w:top w:val="nil"/>
                <w:left w:val="nil"/>
                <w:bottom w:val="nil"/>
                <w:right w:val="nil"/>
                <w:between w:val="nil"/>
              </w:pBdr>
              <w:tabs>
                <w:tab w:val="left" w:pos="993"/>
                <w:tab w:val="left" w:pos="1276"/>
              </w:tabs>
              <w:jc w:val="both"/>
              <w:rPr>
                <w:rFonts w:cstheme="minorHAnsi"/>
                <w:i/>
                <w:iCs/>
                <w:sz w:val="24"/>
                <w:szCs w:val="24"/>
              </w:rPr>
            </w:pPr>
          </w:p>
          <w:p w14:paraId="458A5C57" w14:textId="77777777" w:rsidR="007E62D7" w:rsidRPr="00522E6A" w:rsidRDefault="007E62D7" w:rsidP="00551D72">
            <w:pPr>
              <w:pBdr>
                <w:top w:val="nil"/>
                <w:left w:val="nil"/>
                <w:bottom w:val="nil"/>
                <w:right w:val="nil"/>
                <w:between w:val="nil"/>
              </w:pBdr>
              <w:tabs>
                <w:tab w:val="left" w:pos="993"/>
                <w:tab w:val="left" w:pos="1276"/>
              </w:tabs>
              <w:jc w:val="both"/>
              <w:rPr>
                <w:rFonts w:cstheme="minorHAnsi"/>
                <w:i/>
                <w:iCs/>
                <w:sz w:val="24"/>
                <w:szCs w:val="24"/>
              </w:rPr>
            </w:pPr>
            <w:r w:rsidRPr="00522E6A">
              <w:rPr>
                <w:rFonts w:cstheme="minorHAnsi"/>
                <w:i/>
                <w:iCs/>
                <w:sz w:val="24"/>
                <w:szCs w:val="24"/>
              </w:rPr>
              <w:t>Узгоджувальна правка до п. 52:</w:t>
            </w:r>
          </w:p>
          <w:p w14:paraId="631819CA" w14:textId="7C561052" w:rsidR="007E62D7" w:rsidRPr="00522E6A" w:rsidRDefault="000848CD" w:rsidP="00551D72">
            <w:pPr>
              <w:pBdr>
                <w:top w:val="nil"/>
                <w:left w:val="nil"/>
                <w:bottom w:val="nil"/>
                <w:right w:val="nil"/>
                <w:between w:val="nil"/>
              </w:pBdr>
              <w:tabs>
                <w:tab w:val="left" w:pos="993"/>
                <w:tab w:val="left" w:pos="1276"/>
              </w:tabs>
              <w:jc w:val="both"/>
              <w:rPr>
                <w:rFonts w:eastAsia="Times New Roman" w:cstheme="minorHAnsi"/>
                <w:i/>
                <w:iCs/>
                <w:sz w:val="24"/>
                <w:szCs w:val="24"/>
              </w:rPr>
            </w:pPr>
            <w:r w:rsidRPr="00522E6A">
              <w:rPr>
                <w:rFonts w:cstheme="minorHAnsi"/>
                <w:sz w:val="24"/>
                <w:szCs w:val="24"/>
              </w:rPr>
              <w:t>У пункті 52 після підпункту 8 доповнити новим підпунктом 9 такого змісту:</w:t>
            </w:r>
            <w:r w:rsidRPr="00522E6A">
              <w:rPr>
                <w:rFonts w:cstheme="minorHAnsi"/>
                <w:sz w:val="24"/>
                <w:szCs w:val="24"/>
              </w:rPr>
              <w:br/>
            </w:r>
            <w:r w:rsidRPr="00522E6A">
              <w:rPr>
                <w:rStyle w:val="a4"/>
                <w:rFonts w:cstheme="minorHAnsi"/>
                <w:b w:val="0"/>
                <w:bCs w:val="0"/>
                <w:sz w:val="24"/>
                <w:szCs w:val="24"/>
              </w:rPr>
              <w:t>9)</w:t>
            </w:r>
            <w:r w:rsidRPr="00522E6A">
              <w:rPr>
                <w:rFonts w:cstheme="minorHAnsi"/>
                <w:sz w:val="24"/>
                <w:szCs w:val="24"/>
              </w:rPr>
              <w:t xml:space="preserve"> засвідчені копії документів про юридичну освіту кожної особи, яку заплановано залучити до оцінювання.</w:t>
            </w:r>
          </w:p>
        </w:tc>
        <w:tc>
          <w:tcPr>
            <w:tcW w:w="4893" w:type="dxa"/>
          </w:tcPr>
          <w:p w14:paraId="2EA24169" w14:textId="15055AFE" w:rsidR="00391438" w:rsidRPr="00522E6A" w:rsidRDefault="001C5710" w:rsidP="00522E6A">
            <w:pPr>
              <w:spacing w:before="100" w:beforeAutospacing="1" w:after="100" w:afterAutospacing="1"/>
              <w:jc w:val="both"/>
              <w:rPr>
                <w:rFonts w:eastAsia="Times New Roman" w:cstheme="minorHAnsi"/>
                <w:sz w:val="24"/>
                <w:szCs w:val="24"/>
                <w:lang w:eastAsia="uk-UA"/>
              </w:rPr>
            </w:pPr>
            <w:r w:rsidRPr="00522E6A">
              <w:rPr>
                <w:rFonts w:cstheme="minorHAnsi"/>
                <w:sz w:val="24"/>
                <w:szCs w:val="24"/>
              </w:rPr>
              <w:lastRenderedPageBreak/>
              <w:t xml:space="preserve">Спостереження за судовим процесом і подальше формування висновків вимагають спеціальних знань щодо процесуального права, стандартів незалежності та безсторонності, розуміння меж </w:t>
            </w:r>
            <w:proofErr w:type="spellStart"/>
            <w:r w:rsidRPr="00522E6A">
              <w:rPr>
                <w:rFonts w:cstheme="minorHAnsi"/>
                <w:sz w:val="24"/>
                <w:szCs w:val="24"/>
              </w:rPr>
              <w:t>дискреції</w:t>
            </w:r>
            <w:proofErr w:type="spellEnd"/>
            <w:r w:rsidRPr="00522E6A">
              <w:rPr>
                <w:rFonts w:cstheme="minorHAnsi"/>
                <w:sz w:val="24"/>
                <w:szCs w:val="24"/>
              </w:rPr>
              <w:t xml:space="preserve"> судді. Без таких знань оцінювання може </w:t>
            </w:r>
            <w:r w:rsidRPr="00522E6A">
              <w:rPr>
                <w:rFonts w:cstheme="minorHAnsi"/>
                <w:sz w:val="24"/>
                <w:szCs w:val="24"/>
              </w:rPr>
              <w:lastRenderedPageBreak/>
              <w:t>перетворитися на суб’єктивне враження</w:t>
            </w:r>
            <w:r w:rsidR="00191B37" w:rsidRPr="00522E6A">
              <w:rPr>
                <w:rFonts w:cstheme="minorHAnsi"/>
                <w:sz w:val="24"/>
                <w:szCs w:val="24"/>
              </w:rPr>
              <w:t>. В</w:t>
            </w:r>
            <w:r w:rsidR="00191B37" w:rsidRPr="00522E6A">
              <w:rPr>
                <w:rFonts w:cstheme="minorHAnsi"/>
                <w:sz w:val="24"/>
                <w:szCs w:val="24"/>
              </w:rPr>
              <w:t>становлення цієї вимоги унеможливлює ситуації, коли оцінювання здійснюють особи, які не здатні належно відрізнити процесуальні порушення від допустимих процесуальних дій, або помилково інтерпретують поведінку судді як неналежну</w:t>
            </w:r>
            <w:r w:rsidR="00522E6A" w:rsidRPr="00522E6A">
              <w:rPr>
                <w:rFonts w:cstheme="minorHAnsi"/>
                <w:sz w:val="24"/>
                <w:szCs w:val="24"/>
              </w:rPr>
              <w:t xml:space="preserve">. </w:t>
            </w:r>
            <w:r w:rsidR="00522E6A" w:rsidRPr="00522E6A">
              <w:rPr>
                <w:rFonts w:cstheme="minorHAnsi"/>
                <w:sz w:val="24"/>
                <w:szCs w:val="24"/>
              </w:rPr>
              <w:t>Це зменшує ризики дискредитації судової влади через непрофесійні чи упереджені висновки.</w:t>
            </w:r>
          </w:p>
        </w:tc>
      </w:tr>
    </w:tbl>
    <w:p w14:paraId="4DEAD4AF" w14:textId="77777777" w:rsidR="00894696" w:rsidRPr="00D31020" w:rsidRDefault="00894696" w:rsidP="00A31940">
      <w:pPr>
        <w:rPr>
          <w:rFonts w:ascii="Times New Roman" w:hAnsi="Times New Roman" w:cs="Times New Roman"/>
          <w:sz w:val="24"/>
          <w:szCs w:val="24"/>
        </w:rPr>
      </w:pPr>
    </w:p>
    <w:sectPr w:rsidR="00894696" w:rsidRPr="00D31020" w:rsidSect="00A31940">
      <w:pgSz w:w="16838" w:h="11906" w:orient="landscape"/>
      <w:pgMar w:top="1417" w:right="850" w:bottom="850" w:left="85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95A51"/>
    <w:multiLevelType w:val="multilevel"/>
    <w:tmpl w:val="18D05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1B08D5"/>
    <w:multiLevelType w:val="multilevel"/>
    <w:tmpl w:val="19BED10E"/>
    <w:lvl w:ilvl="0">
      <w:start w:val="1"/>
      <w:numFmt w:val="decimal"/>
      <w:lvlText w:val="%1."/>
      <w:lvlJc w:val="left"/>
      <w:pPr>
        <w:ind w:left="450" w:hanging="450"/>
      </w:pPr>
    </w:lvl>
    <w:lvl w:ilvl="1">
      <w:start w:val="1"/>
      <w:numFmt w:val="decimal"/>
      <w:lvlText w:val="%2."/>
      <w:lvlJc w:val="left"/>
      <w:pPr>
        <w:ind w:left="3272" w:hanging="720"/>
      </w:pPr>
      <w:rPr>
        <w:rFonts w:ascii="Times New Roman" w:eastAsia="Times New Roman" w:hAnsi="Times New Roman" w:cs="Times New Roman"/>
      </w:r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522" w:hanging="1800"/>
      </w:pPr>
    </w:lvl>
    <w:lvl w:ilvl="7">
      <w:start w:val="1"/>
      <w:numFmt w:val="decimal"/>
      <w:lvlText w:val="%1.%2.%3.%4.%5.%6.%7.%8."/>
      <w:lvlJc w:val="left"/>
      <w:pPr>
        <w:ind w:left="10809" w:hanging="1800"/>
      </w:pPr>
    </w:lvl>
    <w:lvl w:ilvl="8">
      <w:start w:val="1"/>
      <w:numFmt w:val="decimal"/>
      <w:lvlText w:val="%1.%2.%3.%4.%5.%6.%7.%8.%9."/>
      <w:lvlJc w:val="left"/>
      <w:pPr>
        <w:ind w:left="12456" w:hanging="2160"/>
      </w:pPr>
    </w:lvl>
  </w:abstractNum>
  <w:abstractNum w:abstractNumId="2" w15:restartNumberingAfterBreak="0">
    <w:nsid w:val="09B47CEA"/>
    <w:multiLevelType w:val="multilevel"/>
    <w:tmpl w:val="F5685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FC65E69"/>
    <w:multiLevelType w:val="multilevel"/>
    <w:tmpl w:val="74405A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226C86"/>
    <w:multiLevelType w:val="multilevel"/>
    <w:tmpl w:val="19BED10E"/>
    <w:lvl w:ilvl="0">
      <w:start w:val="1"/>
      <w:numFmt w:val="decimal"/>
      <w:lvlText w:val="%1."/>
      <w:lvlJc w:val="left"/>
      <w:pPr>
        <w:ind w:left="450" w:hanging="450"/>
      </w:pPr>
    </w:lvl>
    <w:lvl w:ilvl="1">
      <w:start w:val="1"/>
      <w:numFmt w:val="decimal"/>
      <w:lvlText w:val="%2."/>
      <w:lvlJc w:val="left"/>
      <w:pPr>
        <w:ind w:left="3272" w:hanging="720"/>
      </w:pPr>
      <w:rPr>
        <w:rFonts w:ascii="Times New Roman" w:eastAsia="Times New Roman" w:hAnsi="Times New Roman" w:cs="Times New Roman"/>
      </w:r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522" w:hanging="1800"/>
      </w:pPr>
    </w:lvl>
    <w:lvl w:ilvl="7">
      <w:start w:val="1"/>
      <w:numFmt w:val="decimal"/>
      <w:lvlText w:val="%1.%2.%3.%4.%5.%6.%7.%8."/>
      <w:lvlJc w:val="left"/>
      <w:pPr>
        <w:ind w:left="10809" w:hanging="1800"/>
      </w:pPr>
    </w:lvl>
    <w:lvl w:ilvl="8">
      <w:start w:val="1"/>
      <w:numFmt w:val="decimal"/>
      <w:lvlText w:val="%1.%2.%3.%4.%5.%6.%7.%8.%9."/>
      <w:lvlJc w:val="left"/>
      <w:pPr>
        <w:ind w:left="12456" w:hanging="2160"/>
      </w:pPr>
    </w:lvl>
  </w:abstractNum>
  <w:abstractNum w:abstractNumId="5" w15:restartNumberingAfterBreak="0">
    <w:nsid w:val="2B0B1228"/>
    <w:multiLevelType w:val="multilevel"/>
    <w:tmpl w:val="8440F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BF108A2"/>
    <w:multiLevelType w:val="multilevel"/>
    <w:tmpl w:val="B07ABD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FF46A11"/>
    <w:multiLevelType w:val="multilevel"/>
    <w:tmpl w:val="C6CE4964"/>
    <w:lvl w:ilvl="0">
      <w:start w:val="35"/>
      <w:numFmt w:val="decimal"/>
      <w:lvlText w:val="%1."/>
      <w:lvlJc w:val="left"/>
      <w:pPr>
        <w:ind w:left="600" w:hanging="600"/>
      </w:pPr>
    </w:lvl>
    <w:lvl w:ilvl="1">
      <w:start w:val="1"/>
      <w:numFmt w:val="decimal"/>
      <w:lvlText w:val="%1.%2."/>
      <w:lvlJc w:val="left"/>
      <w:pPr>
        <w:ind w:left="2727" w:hanging="720"/>
      </w:pPr>
    </w:lvl>
    <w:lvl w:ilvl="2">
      <w:start w:val="1"/>
      <w:numFmt w:val="decimal"/>
      <w:lvlText w:val="%1.%2.%3."/>
      <w:lvlJc w:val="left"/>
      <w:pPr>
        <w:ind w:left="4734" w:hanging="720"/>
      </w:pPr>
    </w:lvl>
    <w:lvl w:ilvl="3">
      <w:start w:val="1"/>
      <w:numFmt w:val="decimal"/>
      <w:lvlText w:val="%1.%2.%3.%4."/>
      <w:lvlJc w:val="left"/>
      <w:pPr>
        <w:ind w:left="7101" w:hanging="1080"/>
      </w:pPr>
    </w:lvl>
    <w:lvl w:ilvl="4">
      <w:start w:val="1"/>
      <w:numFmt w:val="decimal"/>
      <w:lvlText w:val="%1.%2.%3.%4.%5."/>
      <w:lvlJc w:val="left"/>
      <w:pPr>
        <w:ind w:left="9108" w:hanging="1080"/>
      </w:pPr>
    </w:lvl>
    <w:lvl w:ilvl="5">
      <w:start w:val="1"/>
      <w:numFmt w:val="decimal"/>
      <w:lvlText w:val="%1.%2.%3.%4.%5.%6."/>
      <w:lvlJc w:val="left"/>
      <w:pPr>
        <w:ind w:left="11475" w:hanging="1440"/>
      </w:pPr>
    </w:lvl>
    <w:lvl w:ilvl="6">
      <w:start w:val="1"/>
      <w:numFmt w:val="decimal"/>
      <w:lvlText w:val="%1.%2.%3.%4.%5.%6.%7."/>
      <w:lvlJc w:val="left"/>
      <w:pPr>
        <w:ind w:left="13842" w:hanging="1800"/>
      </w:pPr>
    </w:lvl>
    <w:lvl w:ilvl="7">
      <w:start w:val="1"/>
      <w:numFmt w:val="decimal"/>
      <w:lvlText w:val="%1.%2.%3.%4.%5.%6.%7.%8."/>
      <w:lvlJc w:val="left"/>
      <w:pPr>
        <w:ind w:left="15849" w:hanging="1800"/>
      </w:pPr>
    </w:lvl>
    <w:lvl w:ilvl="8">
      <w:start w:val="1"/>
      <w:numFmt w:val="decimal"/>
      <w:lvlText w:val="%1.%2.%3.%4.%5.%6.%7.%8.%9."/>
      <w:lvlJc w:val="left"/>
      <w:pPr>
        <w:ind w:left="18216" w:hanging="2160"/>
      </w:pPr>
    </w:lvl>
  </w:abstractNum>
  <w:abstractNum w:abstractNumId="8" w15:restartNumberingAfterBreak="0">
    <w:nsid w:val="44954844"/>
    <w:multiLevelType w:val="multilevel"/>
    <w:tmpl w:val="1DAC92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4D10B96"/>
    <w:multiLevelType w:val="multilevel"/>
    <w:tmpl w:val="6AD02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027961"/>
    <w:multiLevelType w:val="multilevel"/>
    <w:tmpl w:val="19BED10E"/>
    <w:lvl w:ilvl="0">
      <w:start w:val="1"/>
      <w:numFmt w:val="decimal"/>
      <w:lvlText w:val="%1."/>
      <w:lvlJc w:val="left"/>
      <w:pPr>
        <w:ind w:left="450" w:hanging="450"/>
      </w:pPr>
    </w:lvl>
    <w:lvl w:ilvl="1">
      <w:start w:val="1"/>
      <w:numFmt w:val="decimal"/>
      <w:lvlText w:val="%2."/>
      <w:lvlJc w:val="left"/>
      <w:pPr>
        <w:ind w:left="3272" w:hanging="720"/>
      </w:pPr>
      <w:rPr>
        <w:rFonts w:ascii="Times New Roman" w:eastAsia="Times New Roman" w:hAnsi="Times New Roman" w:cs="Times New Roman"/>
      </w:rPr>
    </w:lvl>
    <w:lvl w:ilvl="2">
      <w:start w:val="1"/>
      <w:numFmt w:val="decimal"/>
      <w:lvlText w:val="%1.%2.%3."/>
      <w:lvlJc w:val="left"/>
      <w:pPr>
        <w:ind w:left="3294" w:hanging="720"/>
      </w:pPr>
    </w:lvl>
    <w:lvl w:ilvl="3">
      <w:start w:val="1"/>
      <w:numFmt w:val="decimal"/>
      <w:lvlText w:val="%1.%2.%3.%4."/>
      <w:lvlJc w:val="left"/>
      <w:pPr>
        <w:ind w:left="4941" w:hanging="1080"/>
      </w:pPr>
    </w:lvl>
    <w:lvl w:ilvl="4">
      <w:start w:val="1"/>
      <w:numFmt w:val="decimal"/>
      <w:lvlText w:val="%1.%2.%3.%4.%5."/>
      <w:lvlJc w:val="left"/>
      <w:pPr>
        <w:ind w:left="6228" w:hanging="1080"/>
      </w:pPr>
    </w:lvl>
    <w:lvl w:ilvl="5">
      <w:start w:val="1"/>
      <w:numFmt w:val="decimal"/>
      <w:lvlText w:val="%1.%2.%3.%4.%5.%6."/>
      <w:lvlJc w:val="left"/>
      <w:pPr>
        <w:ind w:left="7875" w:hanging="1440"/>
      </w:pPr>
    </w:lvl>
    <w:lvl w:ilvl="6">
      <w:start w:val="1"/>
      <w:numFmt w:val="decimal"/>
      <w:lvlText w:val="%1.%2.%3.%4.%5.%6.%7."/>
      <w:lvlJc w:val="left"/>
      <w:pPr>
        <w:ind w:left="9522" w:hanging="1800"/>
      </w:pPr>
    </w:lvl>
    <w:lvl w:ilvl="7">
      <w:start w:val="1"/>
      <w:numFmt w:val="decimal"/>
      <w:lvlText w:val="%1.%2.%3.%4.%5.%6.%7.%8."/>
      <w:lvlJc w:val="left"/>
      <w:pPr>
        <w:ind w:left="10809" w:hanging="1800"/>
      </w:pPr>
    </w:lvl>
    <w:lvl w:ilvl="8">
      <w:start w:val="1"/>
      <w:numFmt w:val="decimal"/>
      <w:lvlText w:val="%1.%2.%3.%4.%5.%6.%7.%8.%9."/>
      <w:lvlJc w:val="left"/>
      <w:pPr>
        <w:ind w:left="12456" w:hanging="2160"/>
      </w:pPr>
    </w:lvl>
  </w:abstractNum>
  <w:abstractNum w:abstractNumId="11" w15:restartNumberingAfterBreak="0">
    <w:nsid w:val="73276CA5"/>
    <w:multiLevelType w:val="multilevel"/>
    <w:tmpl w:val="90EE8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4E42227"/>
    <w:multiLevelType w:val="multilevel"/>
    <w:tmpl w:val="D4EE4A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A6E1406"/>
    <w:multiLevelType w:val="multilevel"/>
    <w:tmpl w:val="A01004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790948">
    <w:abstractNumId w:val="9"/>
  </w:num>
  <w:num w:numId="2" w16cid:durableId="1498423031">
    <w:abstractNumId w:val="6"/>
  </w:num>
  <w:num w:numId="3" w16cid:durableId="31662875">
    <w:abstractNumId w:val="0"/>
  </w:num>
  <w:num w:numId="4" w16cid:durableId="1862473237">
    <w:abstractNumId w:val="8"/>
  </w:num>
  <w:num w:numId="5" w16cid:durableId="1187906915">
    <w:abstractNumId w:val="2"/>
  </w:num>
  <w:num w:numId="6" w16cid:durableId="2085492960">
    <w:abstractNumId w:val="1"/>
  </w:num>
  <w:num w:numId="7" w16cid:durableId="918636101">
    <w:abstractNumId w:val="10"/>
  </w:num>
  <w:num w:numId="8" w16cid:durableId="328140054">
    <w:abstractNumId w:val="4"/>
  </w:num>
  <w:num w:numId="9" w16cid:durableId="1621914177">
    <w:abstractNumId w:val="3"/>
  </w:num>
  <w:num w:numId="10" w16cid:durableId="591013121">
    <w:abstractNumId w:val="5"/>
  </w:num>
  <w:num w:numId="11" w16cid:durableId="207570256">
    <w:abstractNumId w:val="11"/>
  </w:num>
  <w:num w:numId="12" w16cid:durableId="1216622731">
    <w:abstractNumId w:val="13"/>
  </w:num>
  <w:num w:numId="13" w16cid:durableId="1985163591">
    <w:abstractNumId w:val="12"/>
  </w:num>
  <w:num w:numId="14" w16cid:durableId="11086220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1940"/>
    <w:rsid w:val="000848CD"/>
    <w:rsid w:val="000F01B4"/>
    <w:rsid w:val="00101DCB"/>
    <w:rsid w:val="00121F4F"/>
    <w:rsid w:val="00155CD4"/>
    <w:rsid w:val="00174D95"/>
    <w:rsid w:val="00191B37"/>
    <w:rsid w:val="001C006E"/>
    <w:rsid w:val="001C5710"/>
    <w:rsid w:val="001E25AE"/>
    <w:rsid w:val="001F081A"/>
    <w:rsid w:val="001F2C27"/>
    <w:rsid w:val="00206032"/>
    <w:rsid w:val="00295586"/>
    <w:rsid w:val="002B7A75"/>
    <w:rsid w:val="002C21EF"/>
    <w:rsid w:val="003035BB"/>
    <w:rsid w:val="00342F1C"/>
    <w:rsid w:val="003456FB"/>
    <w:rsid w:val="00356D16"/>
    <w:rsid w:val="00382F35"/>
    <w:rsid w:val="00391438"/>
    <w:rsid w:val="003C1F6D"/>
    <w:rsid w:val="003D282B"/>
    <w:rsid w:val="00424981"/>
    <w:rsid w:val="00430E2D"/>
    <w:rsid w:val="00507E84"/>
    <w:rsid w:val="00522E6A"/>
    <w:rsid w:val="00551D72"/>
    <w:rsid w:val="005E1201"/>
    <w:rsid w:val="006A5DD3"/>
    <w:rsid w:val="00705D51"/>
    <w:rsid w:val="00715621"/>
    <w:rsid w:val="0072682B"/>
    <w:rsid w:val="00750132"/>
    <w:rsid w:val="00773AB6"/>
    <w:rsid w:val="00781191"/>
    <w:rsid w:val="007A5F48"/>
    <w:rsid w:val="007D4640"/>
    <w:rsid w:val="007E37C6"/>
    <w:rsid w:val="007E62D7"/>
    <w:rsid w:val="0088306F"/>
    <w:rsid w:val="008914B9"/>
    <w:rsid w:val="00894696"/>
    <w:rsid w:val="009F74C3"/>
    <w:rsid w:val="009F7CE1"/>
    <w:rsid w:val="00A31940"/>
    <w:rsid w:val="00A36293"/>
    <w:rsid w:val="00AE7AD4"/>
    <w:rsid w:val="00BA6D29"/>
    <w:rsid w:val="00BD52BF"/>
    <w:rsid w:val="00C94612"/>
    <w:rsid w:val="00D22D57"/>
    <w:rsid w:val="00D31020"/>
    <w:rsid w:val="00D72691"/>
    <w:rsid w:val="00D85526"/>
    <w:rsid w:val="00DA68EF"/>
    <w:rsid w:val="00DB1377"/>
    <w:rsid w:val="00DB451F"/>
    <w:rsid w:val="00F15960"/>
    <w:rsid w:val="00FD40C1"/>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CACC737"/>
  <w15:chartTrackingRefBased/>
  <w15:docId w15:val="{075D2562-87A3-4C94-952B-3A11EFD14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3">
    <w:name w:val="heading 3"/>
    <w:basedOn w:val="a"/>
    <w:link w:val="30"/>
    <w:uiPriority w:val="9"/>
    <w:qFormat/>
    <w:rsid w:val="00D85526"/>
    <w:pPr>
      <w:spacing w:before="100" w:beforeAutospacing="1" w:after="100" w:afterAutospacing="1" w:line="240" w:lineRule="auto"/>
      <w:outlineLvl w:val="2"/>
    </w:pPr>
    <w:rPr>
      <w:rFonts w:ascii="Times New Roman" w:eastAsia="Times New Roman" w:hAnsi="Times New Roman" w:cs="Times New Roman"/>
      <w:b/>
      <w:bCs/>
      <w:sz w:val="27"/>
      <w:szCs w:val="27"/>
      <w:lang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A319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4">
    <w:name w:val="Strong"/>
    <w:basedOn w:val="a0"/>
    <w:uiPriority w:val="22"/>
    <w:qFormat/>
    <w:rsid w:val="00A31940"/>
    <w:rPr>
      <w:b/>
      <w:bCs/>
    </w:rPr>
  </w:style>
  <w:style w:type="paragraph" w:styleId="a5">
    <w:name w:val="Normal (Web)"/>
    <w:basedOn w:val="a"/>
    <w:uiPriority w:val="99"/>
    <w:unhideWhenUsed/>
    <w:rsid w:val="00A31940"/>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30">
    <w:name w:val="Заголовок 3 Знак"/>
    <w:basedOn w:val="a0"/>
    <w:link w:val="3"/>
    <w:uiPriority w:val="9"/>
    <w:rsid w:val="00D85526"/>
    <w:rPr>
      <w:rFonts w:ascii="Times New Roman" w:eastAsia="Times New Roman" w:hAnsi="Times New Roman" w:cs="Times New Roman"/>
      <w:b/>
      <w:bCs/>
      <w:sz w:val="27"/>
      <w:szCs w:val="27"/>
      <w:lang w:eastAsia="uk-UA"/>
    </w:rPr>
  </w:style>
  <w:style w:type="paragraph" w:styleId="a6">
    <w:name w:val="Balloon Text"/>
    <w:basedOn w:val="a"/>
    <w:link w:val="a7"/>
    <w:uiPriority w:val="99"/>
    <w:semiHidden/>
    <w:unhideWhenUsed/>
    <w:rsid w:val="00D31020"/>
    <w:pPr>
      <w:spacing w:after="0" w:line="240" w:lineRule="auto"/>
    </w:pPr>
    <w:rPr>
      <w:rFonts w:ascii="Segoe UI" w:hAnsi="Segoe UI" w:cs="Segoe UI"/>
      <w:sz w:val="18"/>
      <w:szCs w:val="18"/>
    </w:rPr>
  </w:style>
  <w:style w:type="character" w:customStyle="1" w:styleId="a7">
    <w:name w:val="Текст у виносці Знак"/>
    <w:basedOn w:val="a0"/>
    <w:link w:val="a6"/>
    <w:uiPriority w:val="99"/>
    <w:semiHidden/>
    <w:rsid w:val="00D3102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6228752">
      <w:bodyDiv w:val="1"/>
      <w:marLeft w:val="0"/>
      <w:marRight w:val="0"/>
      <w:marTop w:val="0"/>
      <w:marBottom w:val="0"/>
      <w:divBdr>
        <w:top w:val="none" w:sz="0" w:space="0" w:color="auto"/>
        <w:left w:val="none" w:sz="0" w:space="0" w:color="auto"/>
        <w:bottom w:val="none" w:sz="0" w:space="0" w:color="auto"/>
        <w:right w:val="none" w:sz="0" w:space="0" w:color="auto"/>
      </w:divBdr>
    </w:div>
    <w:div w:id="1166096686">
      <w:bodyDiv w:val="1"/>
      <w:marLeft w:val="0"/>
      <w:marRight w:val="0"/>
      <w:marTop w:val="0"/>
      <w:marBottom w:val="0"/>
      <w:divBdr>
        <w:top w:val="none" w:sz="0" w:space="0" w:color="auto"/>
        <w:left w:val="none" w:sz="0" w:space="0" w:color="auto"/>
        <w:bottom w:val="none" w:sz="0" w:space="0" w:color="auto"/>
        <w:right w:val="none" w:sz="0" w:space="0" w:color="auto"/>
      </w:divBdr>
    </w:div>
    <w:div w:id="1298872127">
      <w:bodyDiv w:val="1"/>
      <w:marLeft w:val="0"/>
      <w:marRight w:val="0"/>
      <w:marTop w:val="0"/>
      <w:marBottom w:val="0"/>
      <w:divBdr>
        <w:top w:val="none" w:sz="0" w:space="0" w:color="auto"/>
        <w:left w:val="none" w:sz="0" w:space="0" w:color="auto"/>
        <w:bottom w:val="none" w:sz="0" w:space="0" w:color="auto"/>
        <w:right w:val="none" w:sz="0" w:space="0" w:color="auto"/>
      </w:divBdr>
    </w:div>
    <w:div w:id="18358742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26</TotalTime>
  <Pages>8</Pages>
  <Words>1718</Words>
  <Characters>11865</Characters>
  <Application>Microsoft Office Word</Application>
  <DocSecurity>0</DocSecurity>
  <Lines>474</Lines>
  <Paragraphs>107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Суддя Ірина Блага</dc:creator>
  <cp:keywords/>
  <dc:description/>
  <cp:lastModifiedBy>Tetiana Ohneviuk</cp:lastModifiedBy>
  <cp:revision>34</cp:revision>
  <cp:lastPrinted>2025-09-29T09:25:00Z</cp:lastPrinted>
  <dcterms:created xsi:type="dcterms:W3CDTF">2025-09-29T15:01:00Z</dcterms:created>
  <dcterms:modified xsi:type="dcterms:W3CDTF">2025-09-29T15:32:00Z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a5f50040-41f6-476a-8614-ca8809174939</vt:lpwstr>
  </property>
</Properties>
</file>